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5F" w:rsidRPr="00605411" w:rsidRDefault="00D636EA" w:rsidP="00A12F17">
      <w:pPr>
        <w:rPr>
          <w:rFonts w:ascii="Arial" w:hAnsi="Arial" w:cs="Arial"/>
          <w:color w:val="auto"/>
          <w:sz w:val="20"/>
          <w:szCs w:val="20"/>
        </w:rPr>
      </w:pPr>
      <w:r>
        <w:rPr>
          <w:rFonts w:ascii="Arial" w:hAnsi="Arial" w:cs="Arial"/>
          <w:color w:val="auto"/>
          <w:sz w:val="20"/>
          <w:szCs w:val="20"/>
        </w:rPr>
        <w:t>FINAL</w:t>
      </w:r>
      <w:bookmarkStart w:id="0" w:name="_GoBack"/>
      <w:bookmarkEnd w:id="0"/>
      <w:r w:rsidR="00F5015F">
        <w:rPr>
          <w:rFonts w:ascii="Arial" w:hAnsi="Arial" w:cs="Arial"/>
          <w:color w:val="auto"/>
          <w:sz w:val="20"/>
          <w:szCs w:val="20"/>
        </w:rPr>
        <w:t xml:space="preserve"> </w:t>
      </w:r>
      <w:r w:rsidR="00F5015F" w:rsidRPr="00605411">
        <w:rPr>
          <w:rFonts w:ascii="Arial" w:hAnsi="Arial" w:cs="Arial"/>
          <w:color w:val="auto"/>
          <w:sz w:val="20"/>
          <w:szCs w:val="20"/>
        </w:rPr>
        <w:t>MINUTES OF THE MEETING HELD AT</w:t>
      </w:r>
    </w:p>
    <w:p w:rsidR="00F5015F" w:rsidRPr="00605411" w:rsidRDefault="00F5015F" w:rsidP="00A12F17">
      <w:pPr>
        <w:rPr>
          <w:rFonts w:ascii="Arial" w:hAnsi="Arial" w:cs="Arial"/>
          <w:color w:val="auto"/>
          <w:sz w:val="20"/>
          <w:szCs w:val="20"/>
        </w:rPr>
      </w:pPr>
      <w:r w:rsidRPr="00605411">
        <w:rPr>
          <w:rFonts w:ascii="Arial" w:hAnsi="Arial" w:cs="Arial"/>
          <w:b/>
          <w:bCs/>
          <w:color w:val="auto"/>
          <w:sz w:val="20"/>
          <w:szCs w:val="20"/>
        </w:rPr>
        <w:t>CHAMBERLAYNE COLLEGE FOR THE ARTS</w:t>
      </w:r>
    </w:p>
    <w:p w:rsidR="00F5015F" w:rsidRPr="00605411" w:rsidRDefault="00F5015F" w:rsidP="00A12F17">
      <w:pPr>
        <w:rPr>
          <w:rFonts w:ascii="Arial" w:hAnsi="Arial" w:cs="Arial"/>
          <w:color w:val="auto"/>
          <w:sz w:val="20"/>
          <w:szCs w:val="20"/>
        </w:rPr>
      </w:pPr>
    </w:p>
    <w:p w:rsidR="00F5015F" w:rsidRPr="00605411" w:rsidRDefault="00F5015F" w:rsidP="00A12F17">
      <w:pPr>
        <w:rPr>
          <w:rFonts w:ascii="Arial" w:hAnsi="Arial" w:cs="Arial"/>
          <w:color w:val="auto"/>
          <w:sz w:val="20"/>
          <w:szCs w:val="20"/>
        </w:rPr>
      </w:pPr>
      <w:r>
        <w:rPr>
          <w:rFonts w:ascii="Arial" w:hAnsi="Arial" w:cs="Arial"/>
          <w:color w:val="auto"/>
          <w:sz w:val="20"/>
          <w:szCs w:val="20"/>
        </w:rPr>
        <w:t>Thursday 8</w:t>
      </w:r>
      <w:r w:rsidRPr="00115B26">
        <w:rPr>
          <w:rFonts w:ascii="Arial" w:hAnsi="Arial" w:cs="Arial"/>
          <w:color w:val="auto"/>
          <w:sz w:val="20"/>
          <w:szCs w:val="20"/>
          <w:vertAlign w:val="superscript"/>
        </w:rPr>
        <w:t>th</w:t>
      </w:r>
      <w:r>
        <w:rPr>
          <w:rFonts w:ascii="Arial" w:hAnsi="Arial" w:cs="Arial"/>
          <w:color w:val="auto"/>
          <w:sz w:val="20"/>
          <w:szCs w:val="20"/>
        </w:rPr>
        <w:t xml:space="preserve"> February 2018</w:t>
      </w:r>
    </w:p>
    <w:p w:rsidR="00F5015F" w:rsidRPr="00605411" w:rsidRDefault="00F5015F" w:rsidP="00A12F17">
      <w:pPr>
        <w:rPr>
          <w:rFonts w:ascii="Arial" w:hAnsi="Arial" w:cs="Arial"/>
          <w:color w:val="auto"/>
          <w:sz w:val="20"/>
          <w:szCs w:val="20"/>
        </w:rPr>
      </w:pPr>
    </w:p>
    <w:p w:rsidR="00F5015F" w:rsidRPr="00605411" w:rsidRDefault="00F5015F" w:rsidP="00A12F17">
      <w:pPr>
        <w:rPr>
          <w:rFonts w:ascii="Arial" w:hAnsi="Arial" w:cs="Arial"/>
          <w:color w:val="auto"/>
          <w:sz w:val="20"/>
          <w:szCs w:val="20"/>
        </w:rPr>
      </w:pPr>
      <w:r w:rsidRPr="00605411">
        <w:rPr>
          <w:rFonts w:ascii="Arial" w:hAnsi="Arial" w:cs="Arial"/>
          <w:b/>
          <w:bCs/>
          <w:color w:val="auto"/>
          <w:sz w:val="20"/>
          <w:szCs w:val="20"/>
        </w:rPr>
        <w:t xml:space="preserve">GOVERNORS’ FULL GOVERNING BODY MEETING </w:t>
      </w:r>
    </w:p>
    <w:p w:rsidR="00F5015F" w:rsidRPr="00605411" w:rsidRDefault="00F5015F" w:rsidP="00A12F17">
      <w:pPr>
        <w:rPr>
          <w:rFonts w:ascii="Arial" w:hAnsi="Arial" w:cs="Arial"/>
          <w:color w:val="auto"/>
          <w:sz w:val="20"/>
          <w:szCs w:val="20"/>
        </w:rPr>
      </w:pPr>
    </w:p>
    <w:p w:rsidR="00F5015F" w:rsidRPr="00605411" w:rsidRDefault="00F5015F" w:rsidP="005734D5">
      <w:pPr>
        <w:rPr>
          <w:rFonts w:ascii="Arial" w:hAnsi="Arial" w:cs="Arial"/>
          <w:color w:val="auto"/>
          <w:sz w:val="20"/>
          <w:szCs w:val="20"/>
        </w:rPr>
      </w:pPr>
      <w:r w:rsidRPr="00605411">
        <w:rPr>
          <w:rFonts w:ascii="Arial" w:hAnsi="Arial" w:cs="Arial"/>
          <w:b/>
          <w:bCs/>
          <w:color w:val="auto"/>
          <w:sz w:val="20"/>
          <w:szCs w:val="20"/>
        </w:rPr>
        <w:t xml:space="preserve">Governors Present: </w:t>
      </w:r>
      <w:r w:rsidRPr="00605411">
        <w:rPr>
          <w:rFonts w:ascii="Arial" w:hAnsi="Arial" w:cs="Arial"/>
          <w:color w:val="auto"/>
          <w:sz w:val="20"/>
          <w:szCs w:val="20"/>
        </w:rPr>
        <w:t>Phil Hand</w:t>
      </w:r>
      <w:r>
        <w:rPr>
          <w:rFonts w:ascii="Arial" w:hAnsi="Arial" w:cs="Arial"/>
          <w:color w:val="auto"/>
          <w:sz w:val="20"/>
          <w:szCs w:val="20"/>
        </w:rPr>
        <w:t xml:space="preserve"> (Chair)</w:t>
      </w:r>
      <w:r w:rsidRPr="00605411">
        <w:rPr>
          <w:rFonts w:ascii="Arial" w:hAnsi="Arial" w:cs="Arial"/>
          <w:color w:val="auto"/>
          <w:sz w:val="20"/>
          <w:szCs w:val="20"/>
        </w:rPr>
        <w:t xml:space="preserve">, </w:t>
      </w:r>
      <w:r>
        <w:rPr>
          <w:rFonts w:ascii="Arial" w:hAnsi="Arial" w:cs="Arial"/>
          <w:color w:val="auto"/>
          <w:sz w:val="20"/>
          <w:szCs w:val="20"/>
        </w:rPr>
        <w:t>Peter Nicol Harper, Nick Giles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Rachael Adams, </w:t>
      </w:r>
      <w:proofErr w:type="spellStart"/>
      <w:r>
        <w:rPr>
          <w:rFonts w:ascii="Arial" w:hAnsi="Arial" w:cs="Arial"/>
          <w:color w:val="auto"/>
          <w:sz w:val="20"/>
          <w:szCs w:val="20"/>
        </w:rPr>
        <w:t>Wyn</w:t>
      </w:r>
      <w:proofErr w:type="spellEnd"/>
      <w:r>
        <w:rPr>
          <w:rFonts w:ascii="Arial" w:hAnsi="Arial" w:cs="Arial"/>
          <w:color w:val="auto"/>
          <w:sz w:val="20"/>
          <w:szCs w:val="20"/>
        </w:rPr>
        <w:t xml:space="preserve"> Jeffery, Pamela Davies, Jane Marker, Peter Male</w:t>
      </w:r>
    </w:p>
    <w:p w:rsidR="00F5015F" w:rsidRPr="00605411" w:rsidRDefault="00F5015F" w:rsidP="00A12F17">
      <w:pPr>
        <w:rPr>
          <w:rFonts w:ascii="Arial" w:hAnsi="Arial" w:cs="Arial"/>
          <w:color w:val="auto"/>
          <w:sz w:val="20"/>
          <w:szCs w:val="20"/>
        </w:rPr>
      </w:pPr>
    </w:p>
    <w:p w:rsidR="00F5015F" w:rsidRPr="00605411" w:rsidRDefault="00F5015F" w:rsidP="00A12F17">
      <w:pPr>
        <w:rPr>
          <w:rFonts w:ascii="Arial" w:hAnsi="Arial" w:cs="Arial"/>
          <w:color w:val="auto"/>
          <w:sz w:val="20"/>
          <w:szCs w:val="20"/>
        </w:rPr>
      </w:pPr>
      <w:r w:rsidRPr="00605411">
        <w:rPr>
          <w:rFonts w:ascii="Arial" w:hAnsi="Arial" w:cs="Arial"/>
          <w:b/>
          <w:bCs/>
          <w:color w:val="auto"/>
          <w:sz w:val="20"/>
          <w:szCs w:val="20"/>
        </w:rPr>
        <w:t>Apologies:</w:t>
      </w:r>
      <w:r w:rsidRPr="00605411">
        <w:rPr>
          <w:rFonts w:ascii="Arial" w:hAnsi="Arial" w:cs="Arial"/>
          <w:color w:val="auto"/>
          <w:sz w:val="20"/>
          <w:szCs w:val="20"/>
        </w:rPr>
        <w:t xml:space="preserve"> </w:t>
      </w:r>
      <w:r>
        <w:rPr>
          <w:rFonts w:ascii="Arial" w:hAnsi="Arial" w:cs="Arial"/>
          <w:color w:val="auto"/>
          <w:sz w:val="20"/>
          <w:szCs w:val="20"/>
        </w:rPr>
        <w:t>Mark Jennings, Dawn Broomfield</w:t>
      </w:r>
    </w:p>
    <w:p w:rsidR="00F5015F" w:rsidRDefault="00F5015F" w:rsidP="00A12F17">
      <w:pPr>
        <w:rPr>
          <w:rFonts w:ascii="Arial" w:hAnsi="Arial" w:cs="Arial"/>
          <w:b/>
          <w:bCs/>
          <w:color w:val="auto"/>
          <w:sz w:val="20"/>
          <w:szCs w:val="20"/>
        </w:rPr>
      </w:pPr>
    </w:p>
    <w:p w:rsidR="00F5015F" w:rsidRPr="00E87CE5" w:rsidRDefault="00F5015F" w:rsidP="00A12F17">
      <w:pPr>
        <w:rPr>
          <w:rFonts w:ascii="Arial" w:hAnsi="Arial" w:cs="Arial"/>
          <w:color w:val="auto"/>
          <w:sz w:val="20"/>
          <w:szCs w:val="20"/>
        </w:rPr>
      </w:pPr>
      <w:r w:rsidRPr="00605411">
        <w:rPr>
          <w:rFonts w:ascii="Arial" w:hAnsi="Arial" w:cs="Arial"/>
          <w:b/>
          <w:bCs/>
          <w:color w:val="auto"/>
          <w:sz w:val="20"/>
          <w:szCs w:val="20"/>
        </w:rPr>
        <w:t xml:space="preserve">Absent: </w:t>
      </w:r>
    </w:p>
    <w:p w:rsidR="00F5015F" w:rsidRPr="00605411" w:rsidRDefault="00F5015F" w:rsidP="00A12F17">
      <w:pPr>
        <w:rPr>
          <w:rFonts w:ascii="Arial" w:hAnsi="Arial" w:cs="Arial"/>
          <w:color w:val="auto"/>
          <w:sz w:val="20"/>
          <w:szCs w:val="20"/>
        </w:rPr>
      </w:pPr>
    </w:p>
    <w:p w:rsidR="00F5015F" w:rsidRPr="00605411" w:rsidRDefault="00F5015F" w:rsidP="00A12F17">
      <w:pPr>
        <w:rPr>
          <w:rFonts w:ascii="Arial" w:hAnsi="Arial" w:cs="Arial"/>
          <w:color w:val="auto"/>
          <w:sz w:val="20"/>
          <w:szCs w:val="20"/>
        </w:rPr>
      </w:pPr>
      <w:r w:rsidRPr="00605411">
        <w:rPr>
          <w:rFonts w:ascii="Arial" w:hAnsi="Arial" w:cs="Arial"/>
          <w:b/>
          <w:bCs/>
          <w:color w:val="auto"/>
          <w:sz w:val="20"/>
          <w:szCs w:val="20"/>
        </w:rPr>
        <w:t>Also attending:</w:t>
      </w:r>
      <w:r w:rsidRPr="00605411">
        <w:rPr>
          <w:rFonts w:ascii="Arial" w:hAnsi="Arial" w:cs="Arial"/>
          <w:color w:val="auto"/>
          <w:sz w:val="20"/>
          <w:szCs w:val="20"/>
        </w:rPr>
        <w:t xml:space="preserve"> </w:t>
      </w:r>
      <w:r>
        <w:rPr>
          <w:rFonts w:ascii="Arial" w:hAnsi="Arial" w:cs="Arial"/>
          <w:color w:val="auto"/>
          <w:sz w:val="20"/>
          <w:szCs w:val="20"/>
        </w:rPr>
        <w:t xml:space="preserve">Victoria </w:t>
      </w:r>
      <w:proofErr w:type="spellStart"/>
      <w:r>
        <w:rPr>
          <w:rFonts w:ascii="Arial" w:hAnsi="Arial" w:cs="Arial"/>
          <w:color w:val="auto"/>
          <w:sz w:val="20"/>
          <w:szCs w:val="20"/>
        </w:rPr>
        <w:t>Keyse</w:t>
      </w:r>
      <w:proofErr w:type="spellEnd"/>
      <w:r>
        <w:rPr>
          <w:rFonts w:ascii="Arial" w:hAnsi="Arial" w:cs="Arial"/>
          <w:color w:val="auto"/>
          <w:sz w:val="20"/>
          <w:szCs w:val="20"/>
        </w:rPr>
        <w:t xml:space="preserve"> (Associate </w:t>
      </w:r>
      <w:proofErr w:type="spellStart"/>
      <w:r>
        <w:rPr>
          <w:rFonts w:ascii="Arial" w:hAnsi="Arial" w:cs="Arial"/>
          <w:color w:val="auto"/>
          <w:sz w:val="20"/>
          <w:szCs w:val="20"/>
        </w:rPr>
        <w:t>Headteacher</w:t>
      </w:r>
      <w:proofErr w:type="spellEnd"/>
      <w:r>
        <w:rPr>
          <w:rFonts w:ascii="Arial" w:hAnsi="Arial" w:cs="Arial"/>
          <w:color w:val="auto"/>
          <w:sz w:val="20"/>
          <w:szCs w:val="20"/>
        </w:rPr>
        <w:t>), Stephen Smith (Director of Outcomes), Abby Shacklock (Clerk)</w:t>
      </w:r>
    </w:p>
    <w:p w:rsidR="00F5015F" w:rsidRPr="00605411" w:rsidRDefault="00F5015F" w:rsidP="00A12F17">
      <w:pPr>
        <w:rPr>
          <w:rFonts w:ascii="Arial" w:hAnsi="Arial" w:cs="Arial"/>
          <w:color w:val="auto"/>
          <w:sz w:val="20"/>
          <w:szCs w:val="20"/>
        </w:rPr>
      </w:pPr>
    </w:p>
    <w:tbl>
      <w:tblPr>
        <w:tblW w:w="102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20"/>
        <w:gridCol w:w="7653"/>
        <w:gridCol w:w="1149"/>
      </w:tblGrid>
      <w:tr w:rsidR="00F5015F" w:rsidRPr="00605411">
        <w:trPr>
          <w:trHeight w:val="380"/>
        </w:trPr>
        <w:tc>
          <w:tcPr>
            <w:tcW w:w="1420" w:type="dxa"/>
            <w:vAlign w:val="center"/>
          </w:tcPr>
          <w:p w:rsidR="00F5015F" w:rsidRPr="00605411" w:rsidRDefault="00F5015F" w:rsidP="00274D01">
            <w:pPr>
              <w:rPr>
                <w:rFonts w:ascii="Arial" w:hAnsi="Arial" w:cs="Arial"/>
                <w:color w:val="auto"/>
                <w:sz w:val="20"/>
                <w:szCs w:val="20"/>
              </w:rPr>
            </w:pPr>
            <w:r w:rsidRPr="00605411">
              <w:rPr>
                <w:rFonts w:ascii="Arial" w:hAnsi="Arial" w:cs="Arial"/>
                <w:b/>
                <w:bCs/>
                <w:color w:val="auto"/>
                <w:sz w:val="20"/>
                <w:szCs w:val="20"/>
              </w:rPr>
              <w:t>Item</w:t>
            </w:r>
          </w:p>
        </w:tc>
        <w:tc>
          <w:tcPr>
            <w:tcW w:w="7653" w:type="dxa"/>
            <w:vAlign w:val="center"/>
          </w:tcPr>
          <w:p w:rsidR="00F5015F" w:rsidRPr="00605411" w:rsidRDefault="00F5015F" w:rsidP="00274D01">
            <w:pPr>
              <w:rPr>
                <w:rFonts w:ascii="Arial" w:hAnsi="Arial" w:cs="Arial"/>
                <w:color w:val="auto"/>
                <w:sz w:val="20"/>
                <w:szCs w:val="20"/>
              </w:rPr>
            </w:pPr>
          </w:p>
        </w:tc>
        <w:tc>
          <w:tcPr>
            <w:tcW w:w="1149" w:type="dxa"/>
            <w:vAlign w:val="center"/>
          </w:tcPr>
          <w:p w:rsidR="00F5015F" w:rsidRPr="000431A4" w:rsidRDefault="00F5015F" w:rsidP="00274D01">
            <w:pPr>
              <w:rPr>
                <w:rFonts w:ascii="Arial" w:hAnsi="Arial" w:cs="Arial"/>
                <w:sz w:val="20"/>
                <w:szCs w:val="20"/>
              </w:rPr>
            </w:pPr>
            <w:r w:rsidRPr="000431A4">
              <w:rPr>
                <w:rFonts w:ascii="Arial" w:hAnsi="Arial" w:cs="Arial"/>
                <w:b/>
                <w:bCs/>
                <w:sz w:val="20"/>
                <w:szCs w:val="20"/>
              </w:rPr>
              <w:t>Action</w:t>
            </w:r>
          </w:p>
        </w:tc>
      </w:tr>
      <w:tr w:rsidR="00F5015F" w:rsidRPr="00605411">
        <w:trPr>
          <w:trHeight w:val="680"/>
        </w:trPr>
        <w:tc>
          <w:tcPr>
            <w:tcW w:w="1420"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t>00A</w:t>
            </w:r>
          </w:p>
        </w:tc>
        <w:tc>
          <w:tcPr>
            <w:tcW w:w="7653"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t>Appointment of co-opted governor</w:t>
            </w:r>
          </w:p>
          <w:p w:rsidR="00F5015F" w:rsidRDefault="00F5015F" w:rsidP="00274D01">
            <w:pPr>
              <w:rPr>
                <w:rFonts w:ascii="Arial" w:hAnsi="Arial" w:cs="Arial"/>
                <w:b/>
                <w:bCs/>
                <w:color w:val="auto"/>
                <w:sz w:val="20"/>
                <w:szCs w:val="20"/>
              </w:rPr>
            </w:pPr>
          </w:p>
          <w:p w:rsidR="00F5015F" w:rsidRPr="0070391A" w:rsidRDefault="00F5015F" w:rsidP="00274D01">
            <w:pPr>
              <w:rPr>
                <w:rFonts w:ascii="Arial" w:hAnsi="Arial" w:cs="Arial"/>
                <w:i/>
                <w:iCs/>
                <w:color w:val="auto"/>
                <w:sz w:val="20"/>
                <w:szCs w:val="20"/>
              </w:rPr>
            </w:pPr>
            <w:r>
              <w:rPr>
                <w:rFonts w:ascii="Arial" w:hAnsi="Arial" w:cs="Arial"/>
                <w:i/>
                <w:iCs/>
                <w:color w:val="auto"/>
                <w:sz w:val="20"/>
                <w:szCs w:val="20"/>
              </w:rPr>
              <w:t>The meeting commenced at 1700.</w:t>
            </w:r>
          </w:p>
          <w:p w:rsidR="00F5015F" w:rsidRDefault="00F5015F" w:rsidP="00274D01">
            <w:pPr>
              <w:rPr>
                <w:rFonts w:ascii="Arial" w:hAnsi="Arial" w:cs="Arial"/>
                <w:color w:val="auto"/>
                <w:sz w:val="20"/>
                <w:szCs w:val="20"/>
              </w:rPr>
            </w:pPr>
          </w:p>
          <w:p w:rsidR="00F5015F" w:rsidRPr="00115B26" w:rsidRDefault="00F5015F" w:rsidP="00274D01">
            <w:pPr>
              <w:rPr>
                <w:rFonts w:ascii="Arial" w:hAnsi="Arial" w:cs="Arial"/>
                <w:color w:val="auto"/>
                <w:sz w:val="20"/>
                <w:szCs w:val="20"/>
              </w:rPr>
            </w:pPr>
            <w:r>
              <w:rPr>
                <w:rFonts w:ascii="Arial" w:hAnsi="Arial" w:cs="Arial"/>
                <w:color w:val="auto"/>
                <w:sz w:val="20"/>
                <w:szCs w:val="20"/>
              </w:rPr>
              <w:t xml:space="preserve">The Chair asked that this additional agenda item be. </w:t>
            </w:r>
            <w:r>
              <w:rPr>
                <w:rFonts w:ascii="Arial" w:hAnsi="Arial" w:cs="Arial"/>
                <w:b/>
                <w:bCs/>
                <w:color w:val="auto"/>
                <w:sz w:val="20"/>
                <w:szCs w:val="20"/>
              </w:rPr>
              <w:t>Governors agreed.</w:t>
            </w:r>
          </w:p>
          <w:p w:rsidR="00F5015F" w:rsidRDefault="00F5015F" w:rsidP="00274D01">
            <w:pPr>
              <w:rPr>
                <w:rFonts w:ascii="Arial" w:hAnsi="Arial" w:cs="Arial"/>
                <w:b/>
                <w:bCs/>
                <w:color w:val="auto"/>
                <w:sz w:val="20"/>
                <w:szCs w:val="20"/>
              </w:rPr>
            </w:pPr>
          </w:p>
          <w:p w:rsidR="00F5015F" w:rsidRDefault="00F5015F" w:rsidP="00274D01">
            <w:pPr>
              <w:rPr>
                <w:rFonts w:ascii="Arial" w:hAnsi="Arial" w:cs="Arial"/>
                <w:b/>
                <w:bCs/>
                <w:i/>
                <w:iCs/>
                <w:color w:val="auto"/>
                <w:sz w:val="20"/>
                <w:szCs w:val="20"/>
              </w:rPr>
            </w:pPr>
            <w:r>
              <w:rPr>
                <w:rFonts w:ascii="Arial" w:hAnsi="Arial" w:cs="Arial"/>
                <w:color w:val="auto"/>
                <w:sz w:val="20"/>
                <w:szCs w:val="20"/>
              </w:rPr>
              <w:t xml:space="preserve">The Chair advised that he has been in discussions with Peter Male (“PMA”), with a view to him being appointed as a co-opted governor. The Chair gave governors a summary of PMA’s background and suitability for the role, including his previous positions and his interest in supporting disadvantaged students. </w:t>
            </w:r>
            <w:r>
              <w:rPr>
                <w:rFonts w:ascii="Arial" w:hAnsi="Arial" w:cs="Arial"/>
                <w:b/>
                <w:bCs/>
                <w:color w:val="auto"/>
                <w:sz w:val="20"/>
                <w:szCs w:val="20"/>
              </w:rPr>
              <w:t>After discussion, governors agreed to appoint PMA into the role of co-opted governor, pending appropriate safeguarding checks being undertaken.</w:t>
            </w:r>
          </w:p>
          <w:p w:rsidR="00F5015F" w:rsidRDefault="00F5015F" w:rsidP="00274D01">
            <w:pPr>
              <w:rPr>
                <w:rFonts w:ascii="Arial" w:hAnsi="Arial" w:cs="Arial"/>
                <w:b/>
                <w:bCs/>
                <w:color w:val="auto"/>
                <w:sz w:val="20"/>
                <w:szCs w:val="20"/>
              </w:rPr>
            </w:pPr>
          </w:p>
          <w:p w:rsidR="00F5015F" w:rsidRPr="00115B26" w:rsidRDefault="00F5015F" w:rsidP="00274D01">
            <w:pPr>
              <w:rPr>
                <w:rFonts w:ascii="Arial" w:hAnsi="Arial" w:cs="Arial"/>
                <w:i/>
                <w:iCs/>
                <w:color w:val="auto"/>
                <w:sz w:val="20"/>
                <w:szCs w:val="20"/>
              </w:rPr>
            </w:pPr>
            <w:r>
              <w:rPr>
                <w:rFonts w:ascii="Arial" w:hAnsi="Arial" w:cs="Arial"/>
                <w:i/>
                <w:iCs/>
                <w:color w:val="auto"/>
                <w:sz w:val="20"/>
                <w:szCs w:val="20"/>
              </w:rPr>
              <w:t>PMA joined the meeting at 1705.</w:t>
            </w:r>
          </w:p>
        </w:tc>
        <w:tc>
          <w:tcPr>
            <w:tcW w:w="1149" w:type="dxa"/>
          </w:tcPr>
          <w:p w:rsidR="00F5015F" w:rsidRPr="000431A4" w:rsidRDefault="00F5015F" w:rsidP="00274D01">
            <w:pPr>
              <w:rPr>
                <w:rFonts w:ascii="Arial" w:hAnsi="Arial" w:cs="Arial"/>
                <w:sz w:val="20"/>
                <w:szCs w:val="20"/>
              </w:rPr>
            </w:pPr>
          </w:p>
        </w:tc>
      </w:tr>
      <w:tr w:rsidR="00F5015F" w:rsidRPr="00605411">
        <w:trPr>
          <w:trHeight w:val="680"/>
        </w:trPr>
        <w:tc>
          <w:tcPr>
            <w:tcW w:w="1420" w:type="dxa"/>
          </w:tcPr>
          <w:p w:rsidR="00F5015F" w:rsidRPr="007A2F75" w:rsidRDefault="00F5015F" w:rsidP="004C41A7">
            <w:pPr>
              <w:rPr>
                <w:rFonts w:ascii="Arial" w:hAnsi="Arial" w:cs="Arial"/>
                <w:b/>
                <w:bCs/>
                <w:color w:val="auto"/>
                <w:sz w:val="20"/>
                <w:szCs w:val="20"/>
              </w:rPr>
            </w:pPr>
            <w:r>
              <w:rPr>
                <w:rFonts w:ascii="Arial" w:hAnsi="Arial" w:cs="Arial"/>
                <w:b/>
                <w:bCs/>
                <w:color w:val="auto"/>
                <w:sz w:val="20"/>
                <w:szCs w:val="20"/>
              </w:rPr>
              <w:t>001</w:t>
            </w:r>
          </w:p>
        </w:tc>
        <w:tc>
          <w:tcPr>
            <w:tcW w:w="7653" w:type="dxa"/>
          </w:tcPr>
          <w:p w:rsidR="00F5015F" w:rsidRPr="00605411" w:rsidRDefault="00F5015F" w:rsidP="004C41A7">
            <w:pPr>
              <w:rPr>
                <w:rFonts w:ascii="Arial" w:hAnsi="Arial" w:cs="Arial"/>
                <w:b/>
                <w:bCs/>
                <w:color w:val="auto"/>
                <w:sz w:val="20"/>
                <w:szCs w:val="20"/>
              </w:rPr>
            </w:pPr>
            <w:r w:rsidRPr="00605411">
              <w:rPr>
                <w:rFonts w:ascii="Arial" w:hAnsi="Arial" w:cs="Arial"/>
                <w:b/>
                <w:bCs/>
                <w:color w:val="auto"/>
                <w:sz w:val="20"/>
                <w:szCs w:val="20"/>
              </w:rPr>
              <w:t xml:space="preserve">Welcome, Apologies and </w:t>
            </w:r>
            <w:r>
              <w:rPr>
                <w:rFonts w:ascii="Arial" w:hAnsi="Arial" w:cs="Arial"/>
                <w:b/>
                <w:bCs/>
                <w:color w:val="auto"/>
                <w:sz w:val="20"/>
                <w:szCs w:val="20"/>
              </w:rPr>
              <w:t>Declarations of Interest</w:t>
            </w:r>
          </w:p>
          <w:p w:rsidR="00F5015F" w:rsidRPr="007A2F75" w:rsidRDefault="00F5015F" w:rsidP="004C41A7">
            <w:pPr>
              <w:rPr>
                <w:rFonts w:ascii="Arial" w:hAnsi="Arial" w:cs="Arial"/>
                <w:color w:val="auto"/>
                <w:sz w:val="20"/>
                <w:szCs w:val="20"/>
              </w:rPr>
            </w:pPr>
          </w:p>
          <w:p w:rsidR="00F5015F" w:rsidRPr="007A2F75" w:rsidRDefault="00F5015F" w:rsidP="004C41A7">
            <w:pPr>
              <w:rPr>
                <w:rFonts w:ascii="Arial" w:hAnsi="Arial" w:cs="Arial"/>
                <w:color w:val="auto"/>
                <w:sz w:val="20"/>
                <w:szCs w:val="20"/>
              </w:rPr>
            </w:pPr>
            <w:r w:rsidRPr="007A2F75">
              <w:rPr>
                <w:rFonts w:ascii="Arial" w:hAnsi="Arial" w:cs="Arial"/>
                <w:color w:val="auto"/>
                <w:sz w:val="20"/>
                <w:szCs w:val="20"/>
              </w:rPr>
              <w:t>The Chair welcomed all to the meeting.</w:t>
            </w:r>
          </w:p>
          <w:p w:rsidR="00F5015F" w:rsidRPr="007A2F75" w:rsidRDefault="00F5015F" w:rsidP="004C41A7">
            <w:pPr>
              <w:rPr>
                <w:rFonts w:ascii="Arial" w:hAnsi="Arial" w:cs="Arial"/>
                <w:color w:val="auto"/>
                <w:sz w:val="20"/>
                <w:szCs w:val="20"/>
              </w:rPr>
            </w:pPr>
          </w:p>
          <w:p w:rsidR="00F5015F" w:rsidRPr="007A2F75" w:rsidRDefault="00F5015F" w:rsidP="004C41A7">
            <w:pPr>
              <w:rPr>
                <w:rFonts w:ascii="Arial" w:hAnsi="Arial" w:cs="Arial"/>
                <w:color w:val="auto"/>
                <w:sz w:val="20"/>
                <w:szCs w:val="20"/>
              </w:rPr>
            </w:pPr>
            <w:r w:rsidRPr="007A2F75">
              <w:rPr>
                <w:rFonts w:ascii="Arial" w:hAnsi="Arial" w:cs="Arial"/>
                <w:color w:val="auto"/>
                <w:sz w:val="20"/>
                <w:szCs w:val="20"/>
              </w:rPr>
              <w:t>The Clerk advised of apologies (Mark Jennings, Dawn Broomfield).</w:t>
            </w:r>
          </w:p>
          <w:p w:rsidR="00F5015F" w:rsidRPr="007A2F75" w:rsidRDefault="00F5015F" w:rsidP="004C41A7">
            <w:pPr>
              <w:rPr>
                <w:rFonts w:ascii="Arial" w:hAnsi="Arial" w:cs="Arial"/>
                <w:color w:val="auto"/>
                <w:sz w:val="20"/>
                <w:szCs w:val="20"/>
              </w:rPr>
            </w:pPr>
          </w:p>
          <w:p w:rsidR="00F5015F" w:rsidRPr="007A2F75" w:rsidRDefault="00F5015F" w:rsidP="004C41A7">
            <w:pPr>
              <w:rPr>
                <w:rFonts w:ascii="Arial" w:hAnsi="Arial" w:cs="Arial"/>
                <w:color w:val="auto"/>
                <w:sz w:val="20"/>
                <w:szCs w:val="20"/>
              </w:rPr>
            </w:pPr>
            <w:r w:rsidRPr="007A2F75">
              <w:rPr>
                <w:rFonts w:ascii="Arial" w:hAnsi="Arial" w:cs="Arial"/>
                <w:color w:val="auto"/>
                <w:sz w:val="20"/>
                <w:szCs w:val="20"/>
              </w:rPr>
              <w:t>The Chair declared his interest in Newport Education Training. There were no further declarations of interest.</w:t>
            </w:r>
          </w:p>
          <w:p w:rsidR="00F5015F" w:rsidRPr="007A2F75" w:rsidRDefault="00F5015F" w:rsidP="004C41A7">
            <w:pPr>
              <w:rPr>
                <w:rFonts w:ascii="Arial" w:hAnsi="Arial" w:cs="Arial"/>
                <w:b/>
                <w:bCs/>
                <w:color w:val="auto"/>
                <w:sz w:val="20"/>
                <w:szCs w:val="20"/>
              </w:rPr>
            </w:pPr>
          </w:p>
          <w:p w:rsidR="00F5015F" w:rsidRPr="00BE5AC9" w:rsidRDefault="00F5015F" w:rsidP="004C41A7">
            <w:pPr>
              <w:rPr>
                <w:rFonts w:ascii="Arial" w:hAnsi="Arial" w:cs="Arial"/>
                <w:b/>
                <w:bCs/>
                <w:color w:val="auto"/>
                <w:sz w:val="20"/>
                <w:szCs w:val="20"/>
              </w:rPr>
            </w:pPr>
          </w:p>
        </w:tc>
        <w:tc>
          <w:tcPr>
            <w:tcW w:w="1149" w:type="dxa"/>
          </w:tcPr>
          <w:p w:rsidR="00F5015F" w:rsidRPr="000431A4" w:rsidRDefault="00F5015F" w:rsidP="004C41A7">
            <w:pPr>
              <w:rPr>
                <w:rFonts w:ascii="Arial" w:hAnsi="Arial" w:cs="Arial"/>
                <w:sz w:val="20"/>
                <w:szCs w:val="20"/>
              </w:rPr>
            </w:pPr>
          </w:p>
        </w:tc>
      </w:tr>
      <w:tr w:rsidR="00F5015F" w:rsidRPr="00605411">
        <w:trPr>
          <w:trHeight w:val="680"/>
        </w:trPr>
        <w:tc>
          <w:tcPr>
            <w:tcW w:w="1420"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t>00B</w:t>
            </w:r>
          </w:p>
        </w:tc>
        <w:tc>
          <w:tcPr>
            <w:tcW w:w="7653" w:type="dxa"/>
          </w:tcPr>
          <w:p w:rsidR="00F5015F" w:rsidRDefault="00F5015F" w:rsidP="00274D01">
            <w:pPr>
              <w:rPr>
                <w:rFonts w:ascii="Arial" w:hAnsi="Arial" w:cs="Arial"/>
                <w:color w:val="auto"/>
                <w:sz w:val="20"/>
                <w:szCs w:val="20"/>
              </w:rPr>
            </w:pPr>
            <w:r>
              <w:rPr>
                <w:rFonts w:ascii="Arial" w:hAnsi="Arial" w:cs="Arial"/>
                <w:b/>
                <w:bCs/>
                <w:color w:val="auto"/>
                <w:sz w:val="20"/>
                <w:szCs w:val="20"/>
              </w:rPr>
              <w:t>Future Plans</w:t>
            </w:r>
          </w:p>
          <w:p w:rsidR="00F5015F" w:rsidRDefault="00F5015F" w:rsidP="00274D01">
            <w:pPr>
              <w:rPr>
                <w:rFonts w:ascii="Arial" w:hAnsi="Arial" w:cs="Arial"/>
                <w:color w:val="auto"/>
                <w:sz w:val="20"/>
                <w:szCs w:val="20"/>
              </w:rPr>
            </w:pPr>
          </w:p>
          <w:p w:rsidR="00F5015F" w:rsidRDefault="00F5015F" w:rsidP="00274D01">
            <w:pPr>
              <w:rPr>
                <w:rFonts w:ascii="Arial" w:hAnsi="Arial" w:cs="Arial"/>
                <w:b/>
                <w:bCs/>
                <w:color w:val="auto"/>
                <w:sz w:val="20"/>
                <w:szCs w:val="20"/>
              </w:rPr>
            </w:pPr>
            <w:r>
              <w:rPr>
                <w:rFonts w:ascii="Arial" w:hAnsi="Arial" w:cs="Arial"/>
                <w:color w:val="auto"/>
                <w:sz w:val="20"/>
                <w:szCs w:val="20"/>
              </w:rPr>
              <w:t xml:space="preserve">The Chair asked that, following a recent communication received from the Regional School’s Commissioner, this additional agenda item be included in the meeting. </w:t>
            </w:r>
            <w:r>
              <w:rPr>
                <w:rFonts w:ascii="Arial" w:hAnsi="Arial" w:cs="Arial"/>
                <w:b/>
                <w:bCs/>
                <w:color w:val="auto"/>
                <w:sz w:val="20"/>
                <w:szCs w:val="20"/>
              </w:rPr>
              <w:t xml:space="preserve">Governors agreed. </w:t>
            </w:r>
          </w:p>
          <w:p w:rsidR="00F5015F" w:rsidRDefault="00F5015F" w:rsidP="00274D01">
            <w:pPr>
              <w:rPr>
                <w:rFonts w:ascii="Arial" w:hAnsi="Arial" w:cs="Arial"/>
                <w:color w:val="auto"/>
                <w:sz w:val="20"/>
                <w:szCs w:val="20"/>
              </w:rPr>
            </w:pPr>
          </w:p>
          <w:p w:rsidR="00F5015F" w:rsidRDefault="00F5015F" w:rsidP="00274D01">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read out the letter he had received from the Regional School’s Commissioner and explained that an academy order has now been issued, but that no sponsor has been named. The RSC’s </w:t>
            </w:r>
            <w:proofErr w:type="gramStart"/>
            <w:r>
              <w:rPr>
                <w:rFonts w:ascii="Arial" w:hAnsi="Arial" w:cs="Arial"/>
                <w:color w:val="auto"/>
                <w:sz w:val="20"/>
                <w:szCs w:val="20"/>
              </w:rPr>
              <w:t>states  in</w:t>
            </w:r>
            <w:proofErr w:type="gramEnd"/>
            <w:r>
              <w:rPr>
                <w:rFonts w:ascii="Arial" w:hAnsi="Arial" w:cs="Arial"/>
                <w:color w:val="auto"/>
                <w:sz w:val="20"/>
                <w:szCs w:val="20"/>
              </w:rPr>
              <w:t xml:space="preserve"> the letter that Oasis will be part of the decision making process..</w:t>
            </w:r>
          </w:p>
          <w:p w:rsidR="00F5015F" w:rsidRDefault="00F5015F" w:rsidP="00274D01">
            <w:pPr>
              <w:rPr>
                <w:rFonts w:ascii="Arial" w:hAnsi="Arial" w:cs="Arial"/>
                <w:color w:val="auto"/>
                <w:sz w:val="20"/>
                <w:szCs w:val="20"/>
              </w:rPr>
            </w:pPr>
          </w:p>
          <w:p w:rsidR="00F5015F" w:rsidRDefault="00F5015F" w:rsidP="00274D01">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advised that TSTC becoming an Oasis Academy was now moving along at pace.</w:t>
            </w:r>
          </w:p>
          <w:p w:rsidR="00F5015F" w:rsidRPr="00760C8F" w:rsidRDefault="00F5015F" w:rsidP="00274D01">
            <w:pPr>
              <w:rPr>
                <w:rFonts w:ascii="Arial" w:hAnsi="Arial" w:cs="Arial"/>
                <w:b/>
                <w:bCs/>
                <w:color w:val="auto"/>
                <w:sz w:val="20"/>
                <w:szCs w:val="20"/>
              </w:rPr>
            </w:pPr>
            <w:r>
              <w:rPr>
                <w:rFonts w:ascii="Arial" w:hAnsi="Arial" w:cs="Arial"/>
                <w:b/>
                <w:bCs/>
                <w:color w:val="auto"/>
                <w:sz w:val="20"/>
                <w:szCs w:val="20"/>
              </w:rPr>
              <w:t>Governors discussed further the likely implications of the RSC’s communication, and possible next steps</w:t>
            </w:r>
            <w:r>
              <w:rPr>
                <w:rFonts w:ascii="Arial" w:hAnsi="Arial" w:cs="Arial"/>
                <w:color w:val="auto"/>
                <w:sz w:val="20"/>
                <w:szCs w:val="20"/>
              </w:rPr>
              <w:t xml:space="preserve">. </w:t>
            </w:r>
            <w:r>
              <w:rPr>
                <w:rFonts w:ascii="Arial" w:hAnsi="Arial" w:cs="Arial"/>
                <w:b/>
                <w:bCs/>
                <w:color w:val="auto"/>
                <w:sz w:val="20"/>
                <w:szCs w:val="20"/>
              </w:rPr>
              <w:t xml:space="preserve">Governors agreed that the purpose </w:t>
            </w:r>
            <w:r>
              <w:rPr>
                <w:rFonts w:ascii="Arial" w:hAnsi="Arial" w:cs="Arial"/>
                <w:b/>
                <w:bCs/>
                <w:color w:val="auto"/>
                <w:sz w:val="20"/>
                <w:szCs w:val="20"/>
              </w:rPr>
              <w:lastRenderedPageBreak/>
              <w:t>of this FGB was to focus upon the school improvement, teaching and learning, and outcomes for students. Governors agreed to move on from this agenda item and to convene an EGB on Thursday 1</w:t>
            </w:r>
            <w:r w:rsidRPr="00761542">
              <w:rPr>
                <w:rFonts w:ascii="Arial" w:hAnsi="Arial" w:cs="Arial"/>
                <w:b/>
                <w:bCs/>
                <w:color w:val="auto"/>
                <w:sz w:val="20"/>
                <w:szCs w:val="20"/>
                <w:vertAlign w:val="superscript"/>
              </w:rPr>
              <w:t>st</w:t>
            </w:r>
            <w:r>
              <w:rPr>
                <w:rFonts w:ascii="Arial" w:hAnsi="Arial" w:cs="Arial"/>
                <w:b/>
                <w:bCs/>
                <w:color w:val="auto"/>
                <w:sz w:val="20"/>
                <w:szCs w:val="20"/>
              </w:rPr>
              <w:t xml:space="preserve"> March to discuss the future of the school plans in more detail. </w:t>
            </w:r>
            <w:r>
              <w:rPr>
                <w:rFonts w:ascii="Arial" w:hAnsi="Arial" w:cs="Arial"/>
                <w:b/>
                <w:bCs/>
                <w:i/>
                <w:iCs/>
                <w:color w:val="auto"/>
                <w:sz w:val="20"/>
                <w:szCs w:val="20"/>
              </w:rPr>
              <w:t xml:space="preserve">Action: Clerk to convene and EGB. </w:t>
            </w:r>
            <w:r>
              <w:rPr>
                <w:rFonts w:ascii="Arial" w:hAnsi="Arial" w:cs="Arial"/>
                <w:b/>
                <w:bCs/>
                <w:color w:val="auto"/>
                <w:sz w:val="20"/>
                <w:szCs w:val="20"/>
              </w:rPr>
              <w:t>Closed.</w:t>
            </w:r>
          </w:p>
          <w:p w:rsidR="00F5015F" w:rsidRDefault="00F5015F" w:rsidP="00274D01">
            <w:pPr>
              <w:rPr>
                <w:rFonts w:ascii="Arial" w:hAnsi="Arial" w:cs="Arial"/>
                <w:b/>
                <w:bCs/>
                <w:color w:val="auto"/>
                <w:sz w:val="20"/>
                <w:szCs w:val="20"/>
              </w:rPr>
            </w:pPr>
          </w:p>
          <w:p w:rsidR="00F5015F" w:rsidRPr="00761542" w:rsidRDefault="00F5015F" w:rsidP="00761542">
            <w:pPr>
              <w:rPr>
                <w:rFonts w:ascii="Arial" w:hAnsi="Arial" w:cs="Arial"/>
                <w:i/>
                <w:iCs/>
                <w:color w:val="auto"/>
                <w:sz w:val="20"/>
                <w:szCs w:val="20"/>
              </w:rPr>
            </w:pPr>
            <w:r>
              <w:rPr>
                <w:rFonts w:ascii="Arial" w:hAnsi="Arial" w:cs="Arial"/>
                <w:i/>
                <w:iCs/>
                <w:color w:val="auto"/>
                <w:sz w:val="20"/>
                <w:szCs w:val="20"/>
              </w:rPr>
              <w:t xml:space="preserve">This agenda item was ‘confidential’ during the meeting. The letter and academy order have since been made available to the public and are therefore included in the paperwork that accompanies the governor minutes. </w:t>
            </w:r>
          </w:p>
          <w:p w:rsidR="00F5015F" w:rsidRPr="00761542" w:rsidRDefault="00F5015F" w:rsidP="00274D01">
            <w:pPr>
              <w:rPr>
                <w:rFonts w:ascii="Arial" w:hAnsi="Arial" w:cs="Arial"/>
                <w:b/>
                <w:bCs/>
                <w:color w:val="auto"/>
                <w:sz w:val="20"/>
                <w:szCs w:val="20"/>
              </w:rPr>
            </w:pPr>
          </w:p>
        </w:tc>
        <w:tc>
          <w:tcPr>
            <w:tcW w:w="1149" w:type="dxa"/>
          </w:tcPr>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t>002</w:t>
            </w:r>
          </w:p>
        </w:tc>
        <w:tc>
          <w:tcPr>
            <w:tcW w:w="7653" w:type="dxa"/>
          </w:tcPr>
          <w:p w:rsidR="00F5015F" w:rsidRDefault="00F5015F" w:rsidP="004532F4">
            <w:pPr>
              <w:rPr>
                <w:rFonts w:ascii="Arial" w:hAnsi="Arial" w:cs="Arial"/>
                <w:b/>
                <w:bCs/>
                <w:color w:val="auto"/>
                <w:sz w:val="20"/>
                <w:szCs w:val="20"/>
              </w:rPr>
            </w:pPr>
            <w:r>
              <w:rPr>
                <w:rFonts w:ascii="Arial" w:hAnsi="Arial" w:cs="Arial"/>
                <w:b/>
                <w:bCs/>
                <w:color w:val="auto"/>
                <w:sz w:val="20"/>
                <w:szCs w:val="20"/>
              </w:rPr>
              <w:t>Progress and Attainment of students (Update from the Director of Outcomes)</w:t>
            </w:r>
          </w:p>
          <w:p w:rsidR="00F5015F" w:rsidRDefault="00F5015F" w:rsidP="004532F4">
            <w:pPr>
              <w:rPr>
                <w:rFonts w:ascii="Arial" w:hAnsi="Arial" w:cs="Arial"/>
                <w:b/>
                <w:bCs/>
                <w:color w:val="auto"/>
                <w:sz w:val="20"/>
                <w:szCs w:val="20"/>
              </w:rPr>
            </w:pPr>
          </w:p>
          <w:p w:rsidR="00F5015F" w:rsidRDefault="00F5015F" w:rsidP="004532F4">
            <w:pPr>
              <w:rPr>
                <w:rFonts w:ascii="Arial" w:hAnsi="Arial" w:cs="Arial"/>
                <w:color w:val="auto"/>
                <w:sz w:val="20"/>
                <w:szCs w:val="20"/>
              </w:rPr>
            </w:pPr>
            <w:r>
              <w:rPr>
                <w:rFonts w:ascii="Arial" w:hAnsi="Arial" w:cs="Arial"/>
                <w:i/>
                <w:iCs/>
                <w:color w:val="auto"/>
                <w:sz w:val="20"/>
                <w:szCs w:val="20"/>
              </w:rPr>
              <w:t>SSI and VKE joined the meeting at 1730.</w:t>
            </w:r>
          </w:p>
          <w:p w:rsidR="00F5015F" w:rsidRDefault="00F5015F" w:rsidP="004532F4">
            <w:pPr>
              <w:rPr>
                <w:rFonts w:ascii="Arial" w:hAnsi="Arial" w:cs="Arial"/>
                <w:color w:val="auto"/>
                <w:sz w:val="20"/>
                <w:szCs w:val="20"/>
              </w:rPr>
            </w:pPr>
          </w:p>
          <w:p w:rsidR="00F5015F" w:rsidRDefault="00F5015F" w:rsidP="004532F4">
            <w:pPr>
              <w:rPr>
                <w:rFonts w:ascii="Arial" w:hAnsi="Arial" w:cs="Arial"/>
                <w:color w:val="auto"/>
                <w:sz w:val="20"/>
                <w:szCs w:val="20"/>
              </w:rPr>
            </w:pPr>
            <w:r>
              <w:rPr>
                <w:rFonts w:ascii="Arial" w:hAnsi="Arial" w:cs="Arial"/>
                <w:color w:val="auto"/>
                <w:sz w:val="20"/>
                <w:szCs w:val="20"/>
              </w:rPr>
              <w:t xml:space="preserve">SSI advised governors that current predictions for </w:t>
            </w:r>
            <w:proofErr w:type="spellStart"/>
            <w:r>
              <w:rPr>
                <w:rFonts w:ascii="Arial" w:hAnsi="Arial" w:cs="Arial"/>
                <w:color w:val="auto"/>
                <w:sz w:val="20"/>
                <w:szCs w:val="20"/>
              </w:rPr>
              <w:t>yr</w:t>
            </w:r>
            <w:proofErr w:type="spellEnd"/>
            <w:r>
              <w:rPr>
                <w:rFonts w:ascii="Arial" w:hAnsi="Arial" w:cs="Arial"/>
                <w:color w:val="auto"/>
                <w:sz w:val="20"/>
                <w:szCs w:val="20"/>
              </w:rPr>
              <w:t xml:space="preserve"> 11s suggest that:</w:t>
            </w:r>
          </w:p>
          <w:p w:rsidR="00F5015F" w:rsidRDefault="00F5015F" w:rsidP="004532F4">
            <w:pPr>
              <w:rPr>
                <w:rFonts w:ascii="Arial" w:hAnsi="Arial" w:cs="Arial"/>
                <w:color w:val="auto"/>
                <w:sz w:val="20"/>
                <w:szCs w:val="20"/>
              </w:rPr>
            </w:pPr>
          </w:p>
          <w:p w:rsidR="00F5015F" w:rsidRPr="00F60BAE" w:rsidRDefault="00F5015F" w:rsidP="00F60BAE">
            <w:pPr>
              <w:pStyle w:val="ListParagraph"/>
              <w:numPr>
                <w:ilvl w:val="0"/>
                <w:numId w:val="11"/>
              </w:numPr>
              <w:rPr>
                <w:rFonts w:ascii="Arial" w:hAnsi="Arial" w:cs="Arial"/>
                <w:color w:val="auto"/>
                <w:sz w:val="20"/>
                <w:szCs w:val="20"/>
              </w:rPr>
            </w:pPr>
            <w:r w:rsidRPr="00F60BAE">
              <w:rPr>
                <w:rFonts w:ascii="Arial" w:hAnsi="Arial" w:cs="Arial"/>
                <w:color w:val="auto"/>
                <w:sz w:val="20"/>
                <w:szCs w:val="20"/>
              </w:rPr>
              <w:t xml:space="preserve">Grade 5 and 4 English and maths results look to be on track to </w:t>
            </w:r>
            <w:r>
              <w:rPr>
                <w:rFonts w:ascii="Arial" w:hAnsi="Arial" w:cs="Arial"/>
                <w:color w:val="auto"/>
                <w:sz w:val="20"/>
                <w:szCs w:val="20"/>
              </w:rPr>
              <w:t xml:space="preserve">maintain the standards set </w:t>
            </w:r>
            <w:proofErr w:type="gramStart"/>
            <w:r>
              <w:rPr>
                <w:rFonts w:ascii="Arial" w:hAnsi="Arial" w:cs="Arial"/>
                <w:color w:val="auto"/>
                <w:sz w:val="20"/>
                <w:szCs w:val="20"/>
              </w:rPr>
              <w:t xml:space="preserve">by </w:t>
            </w:r>
            <w:r w:rsidRPr="00F60BAE">
              <w:rPr>
                <w:rFonts w:ascii="Arial" w:hAnsi="Arial" w:cs="Arial"/>
                <w:color w:val="auto"/>
                <w:sz w:val="20"/>
                <w:szCs w:val="20"/>
              </w:rPr>
              <w:t xml:space="preserve"> last</w:t>
            </w:r>
            <w:proofErr w:type="gramEnd"/>
            <w:r w:rsidRPr="00F60BAE">
              <w:rPr>
                <w:rFonts w:ascii="Arial" w:hAnsi="Arial" w:cs="Arial"/>
                <w:color w:val="auto"/>
                <w:sz w:val="20"/>
                <w:szCs w:val="20"/>
              </w:rPr>
              <w:t xml:space="preserve"> year’s year 11 cohort.</w:t>
            </w:r>
          </w:p>
          <w:p w:rsidR="00F5015F" w:rsidRPr="00F60BAE" w:rsidRDefault="00F5015F" w:rsidP="00F60BAE">
            <w:pPr>
              <w:pStyle w:val="ListParagraph"/>
              <w:numPr>
                <w:ilvl w:val="0"/>
                <w:numId w:val="11"/>
              </w:numPr>
              <w:rPr>
                <w:rFonts w:ascii="Arial" w:hAnsi="Arial" w:cs="Arial"/>
                <w:color w:val="auto"/>
                <w:sz w:val="20"/>
                <w:szCs w:val="20"/>
              </w:rPr>
            </w:pPr>
            <w:r w:rsidRPr="00F60BAE">
              <w:rPr>
                <w:rFonts w:ascii="Arial" w:hAnsi="Arial" w:cs="Arial"/>
                <w:color w:val="auto"/>
                <w:sz w:val="20"/>
                <w:szCs w:val="20"/>
              </w:rPr>
              <w:t xml:space="preserve">Progress and attainment for girls is strong. Progress 8 </w:t>
            </w:r>
            <w:r>
              <w:rPr>
                <w:rFonts w:ascii="Arial" w:hAnsi="Arial" w:cs="Arial"/>
                <w:color w:val="auto"/>
                <w:sz w:val="20"/>
                <w:szCs w:val="20"/>
              </w:rPr>
              <w:t xml:space="preserve">for girls </w:t>
            </w:r>
            <w:r w:rsidRPr="00F60BAE">
              <w:rPr>
                <w:rFonts w:ascii="Arial" w:hAnsi="Arial" w:cs="Arial"/>
                <w:color w:val="auto"/>
                <w:sz w:val="20"/>
                <w:szCs w:val="20"/>
              </w:rPr>
              <w:t>is currently on track to be in line with national average.</w:t>
            </w:r>
          </w:p>
          <w:p w:rsidR="00F5015F" w:rsidRDefault="00F5015F" w:rsidP="004532F4">
            <w:pPr>
              <w:rPr>
                <w:rFonts w:ascii="Arial" w:hAnsi="Arial" w:cs="Arial"/>
                <w:color w:val="auto"/>
                <w:sz w:val="20"/>
                <w:szCs w:val="20"/>
              </w:rPr>
            </w:pPr>
          </w:p>
          <w:p w:rsidR="00F5015F" w:rsidRDefault="00F5015F" w:rsidP="004532F4">
            <w:pPr>
              <w:rPr>
                <w:rFonts w:ascii="Arial" w:hAnsi="Arial" w:cs="Arial"/>
                <w:color w:val="auto"/>
                <w:sz w:val="20"/>
                <w:szCs w:val="20"/>
              </w:rPr>
            </w:pPr>
            <w:r>
              <w:rPr>
                <w:rFonts w:ascii="Arial" w:hAnsi="Arial" w:cs="Arial"/>
                <w:color w:val="auto"/>
                <w:sz w:val="20"/>
                <w:szCs w:val="20"/>
              </w:rPr>
              <w:t>However.</w:t>
            </w:r>
          </w:p>
          <w:p w:rsidR="00F5015F" w:rsidRDefault="00F5015F" w:rsidP="004532F4">
            <w:pPr>
              <w:rPr>
                <w:rFonts w:ascii="Arial" w:hAnsi="Arial" w:cs="Arial"/>
                <w:color w:val="auto"/>
                <w:sz w:val="20"/>
                <w:szCs w:val="20"/>
              </w:rPr>
            </w:pPr>
          </w:p>
          <w:p w:rsidR="00F5015F" w:rsidRPr="00F60BAE" w:rsidRDefault="00F5015F" w:rsidP="00F60BAE">
            <w:pPr>
              <w:pStyle w:val="ListParagraph"/>
              <w:numPr>
                <w:ilvl w:val="0"/>
                <w:numId w:val="12"/>
              </w:numPr>
              <w:rPr>
                <w:rFonts w:ascii="Arial" w:hAnsi="Arial" w:cs="Arial"/>
                <w:color w:val="auto"/>
                <w:sz w:val="20"/>
                <w:szCs w:val="20"/>
              </w:rPr>
            </w:pPr>
            <w:r w:rsidRPr="00F60BAE">
              <w:rPr>
                <w:rFonts w:ascii="Arial" w:hAnsi="Arial" w:cs="Arial"/>
                <w:color w:val="auto"/>
                <w:sz w:val="20"/>
                <w:szCs w:val="20"/>
              </w:rPr>
              <w:t xml:space="preserve">Progress 8 data as a whole is a challenge. </w:t>
            </w:r>
            <w:r>
              <w:rPr>
                <w:rFonts w:ascii="Arial" w:hAnsi="Arial" w:cs="Arial"/>
                <w:color w:val="auto"/>
                <w:sz w:val="20"/>
                <w:szCs w:val="20"/>
              </w:rPr>
              <w:t>One</w:t>
            </w:r>
            <w:r w:rsidRPr="00F60BAE">
              <w:rPr>
                <w:rFonts w:ascii="Arial" w:hAnsi="Arial" w:cs="Arial"/>
                <w:color w:val="auto"/>
                <w:sz w:val="20"/>
                <w:szCs w:val="20"/>
              </w:rPr>
              <w:t xml:space="preserve"> reason for this is </w:t>
            </w:r>
            <w:proofErr w:type="spellStart"/>
            <w:r>
              <w:rPr>
                <w:rFonts w:ascii="Arial" w:hAnsi="Arial" w:cs="Arial"/>
                <w:color w:val="auto"/>
                <w:sz w:val="20"/>
                <w:szCs w:val="20"/>
              </w:rPr>
              <w:t>progess</w:t>
            </w:r>
            <w:proofErr w:type="spellEnd"/>
            <w:r>
              <w:rPr>
                <w:rFonts w:ascii="Arial" w:hAnsi="Arial" w:cs="Arial"/>
                <w:color w:val="auto"/>
                <w:sz w:val="20"/>
                <w:szCs w:val="20"/>
              </w:rPr>
              <w:t xml:space="preserve"> in </w:t>
            </w:r>
            <w:r w:rsidRPr="00F60BAE">
              <w:rPr>
                <w:rFonts w:ascii="Arial" w:hAnsi="Arial" w:cs="Arial"/>
                <w:color w:val="auto"/>
                <w:sz w:val="20"/>
                <w:szCs w:val="20"/>
              </w:rPr>
              <w:t xml:space="preserve">science. </w:t>
            </w:r>
          </w:p>
          <w:p w:rsidR="00F5015F" w:rsidRPr="00F60BAE" w:rsidRDefault="00F5015F" w:rsidP="00F60BAE">
            <w:pPr>
              <w:pStyle w:val="ListParagraph"/>
              <w:numPr>
                <w:ilvl w:val="0"/>
                <w:numId w:val="12"/>
              </w:numPr>
              <w:rPr>
                <w:rFonts w:ascii="Arial" w:hAnsi="Arial" w:cs="Arial"/>
                <w:b/>
                <w:bCs/>
                <w:color w:val="auto"/>
                <w:sz w:val="20"/>
                <w:szCs w:val="20"/>
              </w:rPr>
            </w:pPr>
            <w:r w:rsidRPr="00F60BAE">
              <w:rPr>
                <w:rFonts w:ascii="Arial" w:hAnsi="Arial" w:cs="Arial"/>
                <w:color w:val="auto"/>
                <w:sz w:val="20"/>
                <w:szCs w:val="20"/>
              </w:rPr>
              <w:t xml:space="preserve">SSI and the </w:t>
            </w:r>
            <w:proofErr w:type="spellStart"/>
            <w:r w:rsidRPr="00F60BAE">
              <w:rPr>
                <w:rFonts w:ascii="Arial" w:hAnsi="Arial" w:cs="Arial"/>
                <w:color w:val="auto"/>
                <w:sz w:val="20"/>
                <w:szCs w:val="20"/>
              </w:rPr>
              <w:t>Headteacher</w:t>
            </w:r>
            <w:proofErr w:type="spellEnd"/>
            <w:r w:rsidRPr="00F60BAE">
              <w:rPr>
                <w:rFonts w:ascii="Arial" w:hAnsi="Arial" w:cs="Arial"/>
                <w:color w:val="auto"/>
                <w:sz w:val="20"/>
                <w:szCs w:val="20"/>
              </w:rPr>
              <w:t xml:space="preserve"> further explained the nuances of this cohort: Ten students who have made strong progress will not be included in the data; one student is in the hospital school and his individual circumstances will limit the amount of progress that he makes; and there are a group of six </w:t>
            </w:r>
            <w:r>
              <w:rPr>
                <w:rFonts w:ascii="Arial" w:hAnsi="Arial" w:cs="Arial"/>
                <w:color w:val="auto"/>
                <w:sz w:val="20"/>
                <w:szCs w:val="20"/>
              </w:rPr>
              <w:t xml:space="preserve">disenfranchised </w:t>
            </w:r>
            <w:r w:rsidRPr="00F60BAE">
              <w:rPr>
                <w:rFonts w:ascii="Arial" w:hAnsi="Arial" w:cs="Arial"/>
                <w:color w:val="auto"/>
                <w:sz w:val="20"/>
                <w:szCs w:val="20"/>
              </w:rPr>
              <w:t xml:space="preserve">boys with persistent behavioural issues. </w:t>
            </w:r>
          </w:p>
          <w:p w:rsidR="00F5015F" w:rsidRPr="00F60BAE" w:rsidRDefault="00F5015F" w:rsidP="00F60BAE">
            <w:pPr>
              <w:pStyle w:val="ListParagraph"/>
              <w:numPr>
                <w:ilvl w:val="0"/>
                <w:numId w:val="12"/>
              </w:numPr>
              <w:rPr>
                <w:rFonts w:ascii="Arial" w:hAnsi="Arial" w:cs="Arial"/>
                <w:b/>
                <w:bCs/>
                <w:color w:val="auto"/>
                <w:sz w:val="20"/>
                <w:szCs w:val="20"/>
              </w:rPr>
            </w:pPr>
            <w:r w:rsidRPr="00F60BAE">
              <w:rPr>
                <w:rFonts w:ascii="Arial" w:hAnsi="Arial" w:cs="Arial"/>
                <w:b/>
                <w:bCs/>
                <w:color w:val="auto"/>
                <w:sz w:val="20"/>
                <w:szCs w:val="20"/>
              </w:rPr>
              <w:t>Governors discussed that there were no surprises here, and this is consistent with the messages that senior leaders have share</w:t>
            </w:r>
            <w:r>
              <w:rPr>
                <w:rFonts w:ascii="Arial" w:hAnsi="Arial" w:cs="Arial"/>
                <w:b/>
                <w:bCs/>
                <w:color w:val="auto"/>
                <w:sz w:val="20"/>
                <w:szCs w:val="20"/>
              </w:rPr>
              <w:t>d</w:t>
            </w:r>
            <w:r w:rsidRPr="00F60BAE">
              <w:rPr>
                <w:rFonts w:ascii="Arial" w:hAnsi="Arial" w:cs="Arial"/>
                <w:b/>
                <w:bCs/>
                <w:color w:val="auto"/>
                <w:sz w:val="20"/>
                <w:szCs w:val="20"/>
              </w:rPr>
              <w:t xml:space="preserve"> with them </w:t>
            </w:r>
            <w:r>
              <w:rPr>
                <w:rFonts w:ascii="Arial" w:hAnsi="Arial" w:cs="Arial"/>
                <w:b/>
                <w:bCs/>
                <w:color w:val="auto"/>
                <w:sz w:val="20"/>
                <w:szCs w:val="20"/>
              </w:rPr>
              <w:t xml:space="preserve">since the </w:t>
            </w:r>
            <w:proofErr w:type="spellStart"/>
            <w:r>
              <w:rPr>
                <w:rFonts w:ascii="Arial" w:hAnsi="Arial" w:cs="Arial"/>
                <w:b/>
                <w:bCs/>
                <w:color w:val="auto"/>
                <w:sz w:val="20"/>
                <w:szCs w:val="20"/>
              </w:rPr>
              <w:t>Headteacher</w:t>
            </w:r>
            <w:proofErr w:type="spellEnd"/>
            <w:r>
              <w:rPr>
                <w:rFonts w:ascii="Arial" w:hAnsi="Arial" w:cs="Arial"/>
                <w:b/>
                <w:bCs/>
                <w:color w:val="auto"/>
                <w:sz w:val="20"/>
                <w:szCs w:val="20"/>
              </w:rPr>
              <w:t xml:space="preserve"> came into post.</w:t>
            </w:r>
            <w:r w:rsidRPr="00F60BAE">
              <w:rPr>
                <w:rFonts w:ascii="Arial" w:hAnsi="Arial" w:cs="Arial"/>
                <w:b/>
                <w:bCs/>
                <w:color w:val="auto"/>
                <w:sz w:val="20"/>
                <w:szCs w:val="20"/>
              </w:rPr>
              <w:t xml:space="preserve"> </w:t>
            </w:r>
          </w:p>
          <w:p w:rsidR="00F5015F" w:rsidRDefault="00F5015F" w:rsidP="00D816A6">
            <w:pPr>
              <w:rPr>
                <w:rFonts w:ascii="Arial" w:hAnsi="Arial" w:cs="Arial"/>
                <w:b/>
                <w:bCs/>
                <w:color w:val="auto"/>
                <w:sz w:val="20"/>
                <w:szCs w:val="20"/>
              </w:rPr>
            </w:pPr>
          </w:p>
          <w:p w:rsidR="00F5015F" w:rsidRDefault="00F5015F" w:rsidP="00D816A6">
            <w:pPr>
              <w:rPr>
                <w:rFonts w:ascii="Arial" w:hAnsi="Arial" w:cs="Arial"/>
                <w:color w:val="auto"/>
                <w:sz w:val="20"/>
                <w:szCs w:val="20"/>
              </w:rPr>
            </w:pPr>
            <w:r>
              <w:rPr>
                <w:rFonts w:ascii="Arial" w:hAnsi="Arial" w:cs="Arial"/>
                <w:b/>
                <w:bCs/>
                <w:color w:val="auto"/>
                <w:sz w:val="20"/>
                <w:szCs w:val="20"/>
              </w:rPr>
              <w:t>Governors and staff discussed the importance of strong ‘shadow’ data so that they and other stakeholders are clear on the progress and attainment of the cohort as a whole, and of various sub groups.</w:t>
            </w:r>
          </w:p>
          <w:p w:rsidR="00F5015F" w:rsidRDefault="00F5015F" w:rsidP="00D816A6">
            <w:pPr>
              <w:rPr>
                <w:rFonts w:ascii="Arial" w:hAnsi="Arial" w:cs="Arial"/>
                <w:color w:val="auto"/>
                <w:sz w:val="20"/>
                <w:szCs w:val="20"/>
              </w:rPr>
            </w:pPr>
          </w:p>
          <w:p w:rsidR="00F5015F" w:rsidRDefault="00F5015F" w:rsidP="00D816A6">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explained that he is of the view that this shadow data demonstrates that those students who have good attendance and who work hard in lessons do progress well at </w:t>
            </w:r>
            <w:proofErr w:type="spellStart"/>
            <w:r>
              <w:rPr>
                <w:rFonts w:ascii="Arial" w:hAnsi="Arial" w:cs="Arial"/>
                <w:color w:val="auto"/>
                <w:sz w:val="20"/>
                <w:szCs w:val="20"/>
              </w:rPr>
              <w:t>Chamberlayne</w:t>
            </w:r>
            <w:proofErr w:type="spellEnd"/>
            <w:r>
              <w:rPr>
                <w:rFonts w:ascii="Arial" w:hAnsi="Arial" w:cs="Arial"/>
                <w:color w:val="auto"/>
                <w:sz w:val="20"/>
                <w:szCs w:val="20"/>
              </w:rPr>
              <w:t>. The school must now continue to enforce effective strategies to address poor behaviour before students reach this stage in their education. The school also needs to find effective strategies to support the disenfranchised group of boys, and to limit the negative impact they have upon peers.</w:t>
            </w:r>
          </w:p>
          <w:p w:rsidR="00F5015F" w:rsidRDefault="00F5015F" w:rsidP="00D816A6">
            <w:pPr>
              <w:rPr>
                <w:rFonts w:ascii="Arial" w:hAnsi="Arial" w:cs="Arial"/>
                <w:color w:val="auto"/>
                <w:sz w:val="20"/>
                <w:szCs w:val="20"/>
              </w:rPr>
            </w:pPr>
          </w:p>
          <w:p w:rsidR="00F5015F" w:rsidRDefault="00F5015F" w:rsidP="00D816A6">
            <w:pPr>
              <w:rPr>
                <w:rFonts w:ascii="Arial" w:hAnsi="Arial" w:cs="Arial"/>
                <w:b/>
                <w:bCs/>
                <w:color w:val="auto"/>
                <w:sz w:val="20"/>
                <w:szCs w:val="20"/>
              </w:rPr>
            </w:pPr>
            <w:r>
              <w:rPr>
                <w:rFonts w:ascii="Arial" w:hAnsi="Arial" w:cs="Arial"/>
                <w:b/>
                <w:bCs/>
                <w:color w:val="auto"/>
                <w:sz w:val="20"/>
                <w:szCs w:val="20"/>
              </w:rPr>
              <w:t xml:space="preserve">Governors asked if the poor behaviour of the group of six boys in this cohort has a negative effect on the learning of others.  </w:t>
            </w: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advised that yes, it does. All of these boys have now attended, with their parent(s),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behaviour meetings. Three of them are now attending school at twilight hours (2pm – 4pm) where they are being taught in maths, English and science. This should be beneficial for the boys in question, as well as their peers who should experience less disruption in their lessons. </w:t>
            </w:r>
            <w:r>
              <w:rPr>
                <w:rFonts w:ascii="Arial" w:hAnsi="Arial" w:cs="Arial"/>
                <w:b/>
                <w:bCs/>
                <w:color w:val="auto"/>
                <w:sz w:val="20"/>
                <w:szCs w:val="20"/>
              </w:rPr>
              <w:t xml:space="preserve">Governors agreed that the school was doing all it could to strike a balance between ensuring </w:t>
            </w:r>
            <w:r>
              <w:rPr>
                <w:rFonts w:ascii="Arial" w:hAnsi="Arial" w:cs="Arial"/>
                <w:b/>
                <w:bCs/>
                <w:i/>
                <w:iCs/>
                <w:color w:val="auto"/>
                <w:sz w:val="20"/>
                <w:szCs w:val="20"/>
              </w:rPr>
              <w:t>all</w:t>
            </w:r>
            <w:r>
              <w:rPr>
                <w:rFonts w:ascii="Arial" w:hAnsi="Arial" w:cs="Arial"/>
                <w:b/>
                <w:bCs/>
                <w:color w:val="auto"/>
                <w:sz w:val="20"/>
                <w:szCs w:val="20"/>
              </w:rPr>
              <w:t xml:space="preserve"> students can access their education, to improve behaviour as a whole, and to manage the specific </w:t>
            </w:r>
            <w:r>
              <w:rPr>
                <w:rFonts w:ascii="Arial" w:hAnsi="Arial" w:cs="Arial"/>
                <w:b/>
                <w:bCs/>
                <w:color w:val="auto"/>
                <w:sz w:val="20"/>
                <w:szCs w:val="20"/>
              </w:rPr>
              <w:lastRenderedPageBreak/>
              <w:t>needs of this particular group of boys.</w:t>
            </w:r>
          </w:p>
          <w:p w:rsidR="00F5015F" w:rsidRDefault="00F5015F" w:rsidP="00D816A6">
            <w:pPr>
              <w:rPr>
                <w:rFonts w:ascii="Arial" w:hAnsi="Arial" w:cs="Arial"/>
                <w:b/>
                <w:bCs/>
                <w:color w:val="auto"/>
                <w:sz w:val="20"/>
                <w:szCs w:val="20"/>
              </w:rPr>
            </w:pPr>
          </w:p>
          <w:p w:rsidR="00F5015F" w:rsidRDefault="00F5015F" w:rsidP="00D816A6">
            <w:pPr>
              <w:rPr>
                <w:rFonts w:ascii="Arial" w:hAnsi="Arial" w:cs="Arial"/>
                <w:color w:val="auto"/>
                <w:sz w:val="20"/>
                <w:szCs w:val="20"/>
              </w:rPr>
            </w:pPr>
            <w:r>
              <w:rPr>
                <w:rFonts w:ascii="Arial" w:hAnsi="Arial" w:cs="Arial"/>
                <w:color w:val="auto"/>
                <w:sz w:val="20"/>
                <w:szCs w:val="20"/>
              </w:rPr>
              <w:t>SSI moved onto explain that while science remains a concern, there have been some very positive actions taken that are already having an effect. There have been three new, strong additions to the teaching team who have been well received by students. This has allowed more students to move up to the 1</w:t>
            </w:r>
            <w:r w:rsidRPr="002202DA">
              <w:rPr>
                <w:rFonts w:ascii="Arial" w:hAnsi="Arial" w:cs="Arial"/>
                <w:color w:val="auto"/>
                <w:sz w:val="20"/>
                <w:szCs w:val="20"/>
                <w:vertAlign w:val="superscript"/>
              </w:rPr>
              <w:t>st</w:t>
            </w:r>
            <w:r>
              <w:rPr>
                <w:rFonts w:ascii="Arial" w:hAnsi="Arial" w:cs="Arial"/>
                <w:color w:val="auto"/>
                <w:sz w:val="20"/>
                <w:szCs w:val="20"/>
              </w:rPr>
              <w:t xml:space="preserve"> set, reducing pressure on the 2</w:t>
            </w:r>
            <w:r w:rsidRPr="002202DA">
              <w:rPr>
                <w:rFonts w:ascii="Arial" w:hAnsi="Arial" w:cs="Arial"/>
                <w:color w:val="auto"/>
                <w:sz w:val="20"/>
                <w:szCs w:val="20"/>
                <w:vertAlign w:val="superscript"/>
              </w:rPr>
              <w:t>nd</w:t>
            </w:r>
            <w:r>
              <w:rPr>
                <w:rFonts w:ascii="Arial" w:hAnsi="Arial" w:cs="Arial"/>
                <w:color w:val="auto"/>
                <w:sz w:val="20"/>
                <w:szCs w:val="20"/>
              </w:rPr>
              <w:t xml:space="preserve"> set. SSI noted that he has seen a </w:t>
            </w:r>
            <w:proofErr w:type="gramStart"/>
            <w:r>
              <w:rPr>
                <w:rFonts w:ascii="Arial" w:hAnsi="Arial" w:cs="Arial"/>
                <w:color w:val="auto"/>
                <w:sz w:val="20"/>
                <w:szCs w:val="20"/>
              </w:rPr>
              <w:t>‘shift’  in</w:t>
            </w:r>
            <w:proofErr w:type="gramEnd"/>
            <w:r>
              <w:rPr>
                <w:rFonts w:ascii="Arial" w:hAnsi="Arial" w:cs="Arial"/>
                <w:color w:val="auto"/>
                <w:sz w:val="20"/>
                <w:szCs w:val="20"/>
              </w:rPr>
              <w:t xml:space="preserve"> the science team – there is now a real appetite to drive things forward. </w:t>
            </w:r>
            <w:r>
              <w:rPr>
                <w:rFonts w:ascii="Arial" w:hAnsi="Arial" w:cs="Arial"/>
                <w:b/>
                <w:bCs/>
                <w:color w:val="auto"/>
                <w:sz w:val="20"/>
                <w:szCs w:val="20"/>
              </w:rPr>
              <w:t xml:space="preserve">Governors asked for further background on the calibre of the most recent recruits. </w:t>
            </w:r>
            <w:r>
              <w:rPr>
                <w:rFonts w:ascii="Arial" w:hAnsi="Arial" w:cs="Arial"/>
                <w:color w:val="auto"/>
                <w:sz w:val="20"/>
                <w:szCs w:val="20"/>
              </w:rPr>
              <w:t>It was explained that two of the new recruits were Heads of Department in previous roles, which is helping set expectations across the team. VKE confirmed that these staffing additions, the implementation of actions arising from the recent internal review of science, and the accountability meetings that are taking place are having a positive effect.</w:t>
            </w:r>
          </w:p>
          <w:p w:rsidR="00F5015F" w:rsidRDefault="00F5015F" w:rsidP="00D816A6">
            <w:pPr>
              <w:rPr>
                <w:rFonts w:ascii="Arial" w:hAnsi="Arial" w:cs="Arial"/>
                <w:color w:val="auto"/>
                <w:sz w:val="20"/>
                <w:szCs w:val="20"/>
              </w:rPr>
            </w:pPr>
          </w:p>
          <w:p w:rsidR="00F5015F" w:rsidRDefault="00F5015F" w:rsidP="00D816A6">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advised that the difference in progress and attainment between disadvantaged students and other students is marginal. </w:t>
            </w:r>
          </w:p>
          <w:p w:rsidR="00F5015F" w:rsidRDefault="00F5015F" w:rsidP="00D816A6">
            <w:pPr>
              <w:rPr>
                <w:rFonts w:ascii="Arial" w:hAnsi="Arial" w:cs="Arial"/>
                <w:color w:val="auto"/>
                <w:sz w:val="20"/>
                <w:szCs w:val="20"/>
              </w:rPr>
            </w:pPr>
          </w:p>
          <w:p w:rsidR="00F5015F" w:rsidRPr="00760C8F" w:rsidRDefault="00F5015F" w:rsidP="00D816A6">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reiterated that currently the predictions for year 11 do not reflect the quality of teaching that is now taking place within the school. Year 10 data is testimony to the quality of teaching happening. </w:t>
            </w:r>
            <w:r>
              <w:rPr>
                <w:rFonts w:ascii="Arial" w:hAnsi="Arial" w:cs="Arial"/>
                <w:b/>
                <w:bCs/>
                <w:color w:val="auto"/>
                <w:sz w:val="20"/>
                <w:szCs w:val="20"/>
              </w:rPr>
              <w:t xml:space="preserve">Governors agreed with this but felt that it would be useful to see the science department first hand. </w:t>
            </w:r>
            <w:r>
              <w:rPr>
                <w:rFonts w:ascii="Arial" w:hAnsi="Arial" w:cs="Arial"/>
                <w:b/>
                <w:bCs/>
                <w:i/>
                <w:iCs/>
                <w:color w:val="auto"/>
                <w:sz w:val="20"/>
                <w:szCs w:val="20"/>
              </w:rPr>
              <w:t>Action: Chair and PDA to visit the science department on 1</w:t>
            </w:r>
            <w:r w:rsidRPr="002202DA">
              <w:rPr>
                <w:rFonts w:ascii="Arial" w:hAnsi="Arial" w:cs="Arial"/>
                <w:b/>
                <w:bCs/>
                <w:i/>
                <w:iCs/>
                <w:color w:val="auto"/>
                <w:sz w:val="20"/>
                <w:szCs w:val="20"/>
                <w:vertAlign w:val="superscript"/>
              </w:rPr>
              <w:t>st</w:t>
            </w:r>
            <w:r>
              <w:rPr>
                <w:rFonts w:ascii="Arial" w:hAnsi="Arial" w:cs="Arial"/>
                <w:b/>
                <w:bCs/>
                <w:i/>
                <w:iCs/>
                <w:color w:val="auto"/>
                <w:sz w:val="20"/>
                <w:szCs w:val="20"/>
              </w:rPr>
              <w:t xml:space="preserve"> March 2018.</w:t>
            </w:r>
          </w:p>
          <w:p w:rsidR="00F5015F" w:rsidRDefault="00F5015F" w:rsidP="00D816A6">
            <w:pPr>
              <w:rPr>
                <w:rFonts w:ascii="Arial" w:hAnsi="Arial" w:cs="Arial"/>
                <w:b/>
                <w:bCs/>
                <w:color w:val="auto"/>
                <w:sz w:val="20"/>
                <w:szCs w:val="20"/>
              </w:rPr>
            </w:pPr>
          </w:p>
          <w:p w:rsidR="00F5015F" w:rsidRDefault="00F5015F" w:rsidP="00D816A6">
            <w:pPr>
              <w:rPr>
                <w:rFonts w:ascii="Arial" w:hAnsi="Arial" w:cs="Arial"/>
                <w:color w:val="auto"/>
                <w:sz w:val="20"/>
                <w:szCs w:val="20"/>
              </w:rPr>
            </w:pPr>
            <w:r>
              <w:rPr>
                <w:rFonts w:ascii="Arial" w:hAnsi="Arial" w:cs="Arial"/>
                <w:b/>
                <w:bCs/>
                <w:color w:val="auto"/>
                <w:sz w:val="20"/>
                <w:szCs w:val="20"/>
              </w:rPr>
              <w:t xml:space="preserve">Governors thanked SSI for his time and all his efforts. They stressed to SSI that while they understand the challenges that this year’s year 11 cohort bring, it is essential that the focus on maintaining the best possible outcomes for each individual in this year group continues. </w:t>
            </w:r>
            <w:r>
              <w:rPr>
                <w:rFonts w:ascii="Arial" w:hAnsi="Arial" w:cs="Arial"/>
                <w:color w:val="auto"/>
                <w:sz w:val="20"/>
                <w:szCs w:val="20"/>
              </w:rPr>
              <w:t xml:space="preserve">SSI agreed. </w:t>
            </w:r>
          </w:p>
          <w:p w:rsidR="00F5015F" w:rsidRDefault="00F5015F" w:rsidP="00D816A6">
            <w:pPr>
              <w:rPr>
                <w:rFonts w:ascii="Arial" w:hAnsi="Arial" w:cs="Arial"/>
                <w:color w:val="auto"/>
                <w:sz w:val="20"/>
                <w:szCs w:val="20"/>
              </w:rPr>
            </w:pPr>
          </w:p>
          <w:p w:rsidR="00F5015F" w:rsidRPr="00F60BAE" w:rsidRDefault="00F5015F" w:rsidP="00D816A6">
            <w:pPr>
              <w:rPr>
                <w:rFonts w:ascii="Arial" w:hAnsi="Arial" w:cs="Arial"/>
                <w:i/>
                <w:iCs/>
                <w:color w:val="auto"/>
                <w:sz w:val="20"/>
                <w:szCs w:val="20"/>
              </w:rPr>
            </w:pPr>
            <w:r>
              <w:rPr>
                <w:rFonts w:ascii="Arial" w:hAnsi="Arial" w:cs="Arial"/>
                <w:i/>
                <w:iCs/>
                <w:color w:val="auto"/>
                <w:sz w:val="20"/>
                <w:szCs w:val="20"/>
              </w:rPr>
              <w:t>SSI left the meeting at 1745.</w:t>
            </w:r>
          </w:p>
          <w:p w:rsidR="00F5015F" w:rsidRDefault="00F5015F" w:rsidP="00D816A6">
            <w:pPr>
              <w:rPr>
                <w:rFonts w:ascii="Arial" w:hAnsi="Arial" w:cs="Arial"/>
                <w:color w:val="auto"/>
                <w:sz w:val="20"/>
                <w:szCs w:val="20"/>
              </w:rPr>
            </w:pPr>
          </w:p>
          <w:p w:rsidR="00F5015F" w:rsidRPr="002202DA" w:rsidRDefault="00F5015F" w:rsidP="00D816A6">
            <w:pPr>
              <w:rPr>
                <w:rFonts w:ascii="Arial" w:hAnsi="Arial" w:cs="Arial"/>
                <w:color w:val="auto"/>
                <w:sz w:val="20"/>
                <w:szCs w:val="20"/>
              </w:rPr>
            </w:pPr>
          </w:p>
        </w:tc>
        <w:tc>
          <w:tcPr>
            <w:tcW w:w="1149" w:type="dxa"/>
          </w:tcPr>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Pr="006A7628" w:rsidRDefault="00F5015F" w:rsidP="00274D01">
            <w:pPr>
              <w:rPr>
                <w:rFonts w:ascii="Arial" w:hAnsi="Arial" w:cs="Arial"/>
                <w:b/>
                <w:bCs/>
                <w:sz w:val="20"/>
                <w:szCs w:val="20"/>
              </w:rPr>
            </w:pPr>
            <w:r>
              <w:rPr>
                <w:rFonts w:ascii="Arial" w:hAnsi="Arial" w:cs="Arial"/>
                <w:b/>
                <w:bCs/>
                <w:sz w:val="20"/>
                <w:szCs w:val="20"/>
              </w:rPr>
              <w:t>Governor 01 03 2018</w:t>
            </w:r>
          </w:p>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lastRenderedPageBreak/>
              <w:t>003</w:t>
            </w:r>
          </w:p>
        </w:tc>
        <w:tc>
          <w:tcPr>
            <w:tcW w:w="7653" w:type="dxa"/>
          </w:tcPr>
          <w:p w:rsidR="00F5015F" w:rsidRDefault="00F5015F" w:rsidP="004532F4">
            <w:pPr>
              <w:rPr>
                <w:rFonts w:ascii="Arial" w:hAnsi="Arial" w:cs="Arial"/>
                <w:b/>
                <w:bCs/>
                <w:color w:val="auto"/>
                <w:sz w:val="20"/>
                <w:szCs w:val="20"/>
              </w:rPr>
            </w:pPr>
            <w:r>
              <w:rPr>
                <w:rFonts w:ascii="Arial" w:hAnsi="Arial" w:cs="Arial"/>
                <w:b/>
                <w:bCs/>
                <w:color w:val="auto"/>
                <w:sz w:val="20"/>
                <w:szCs w:val="20"/>
              </w:rPr>
              <w:t>Approve Minutes of Previous Meetings and Matters Arising</w:t>
            </w:r>
          </w:p>
          <w:p w:rsidR="00F5015F" w:rsidRDefault="00F5015F" w:rsidP="004532F4">
            <w:pPr>
              <w:rPr>
                <w:rFonts w:ascii="Arial" w:hAnsi="Arial" w:cs="Arial"/>
                <w:b/>
                <w:bCs/>
                <w:color w:val="auto"/>
                <w:sz w:val="20"/>
                <w:szCs w:val="20"/>
              </w:rPr>
            </w:pPr>
          </w:p>
          <w:p w:rsidR="00F5015F" w:rsidRDefault="00F5015F" w:rsidP="004532F4">
            <w:pPr>
              <w:rPr>
                <w:rFonts w:ascii="Arial" w:hAnsi="Arial" w:cs="Arial"/>
                <w:color w:val="auto"/>
                <w:sz w:val="20"/>
                <w:szCs w:val="20"/>
              </w:rPr>
            </w:pPr>
            <w:r>
              <w:rPr>
                <w:rFonts w:ascii="Arial" w:hAnsi="Arial" w:cs="Arial"/>
                <w:color w:val="auto"/>
                <w:sz w:val="20"/>
                <w:szCs w:val="20"/>
              </w:rPr>
              <w:t>The minutes of the EGB on the 8</w:t>
            </w:r>
            <w:r w:rsidRPr="00A00A7A">
              <w:rPr>
                <w:rFonts w:ascii="Arial" w:hAnsi="Arial" w:cs="Arial"/>
                <w:color w:val="auto"/>
                <w:sz w:val="20"/>
                <w:szCs w:val="20"/>
                <w:vertAlign w:val="superscript"/>
              </w:rPr>
              <w:t>th</w:t>
            </w:r>
            <w:r>
              <w:rPr>
                <w:rFonts w:ascii="Arial" w:hAnsi="Arial" w:cs="Arial"/>
                <w:color w:val="auto"/>
                <w:sz w:val="20"/>
                <w:szCs w:val="20"/>
              </w:rPr>
              <w:t xml:space="preserve"> January 2018 were agreed as a true reflection of the meeting.</w:t>
            </w:r>
          </w:p>
          <w:p w:rsidR="00F5015F" w:rsidRDefault="00F5015F" w:rsidP="004532F4">
            <w:pPr>
              <w:rPr>
                <w:rFonts w:ascii="Arial" w:hAnsi="Arial" w:cs="Arial"/>
                <w:color w:val="auto"/>
                <w:sz w:val="20"/>
                <w:szCs w:val="20"/>
              </w:rPr>
            </w:pPr>
          </w:p>
          <w:p w:rsidR="00F5015F" w:rsidRDefault="00F5015F" w:rsidP="004532F4">
            <w:pPr>
              <w:rPr>
                <w:rFonts w:ascii="Arial" w:hAnsi="Arial" w:cs="Arial"/>
                <w:color w:val="auto"/>
                <w:sz w:val="20"/>
                <w:szCs w:val="20"/>
              </w:rPr>
            </w:pPr>
            <w:r>
              <w:rPr>
                <w:rFonts w:ascii="Arial" w:hAnsi="Arial" w:cs="Arial"/>
                <w:color w:val="auto"/>
                <w:sz w:val="20"/>
                <w:szCs w:val="20"/>
              </w:rPr>
              <w:t>The minutes from the FGB on the 14</w:t>
            </w:r>
            <w:r w:rsidRPr="00A00A7A">
              <w:rPr>
                <w:rFonts w:ascii="Arial" w:hAnsi="Arial" w:cs="Arial"/>
                <w:color w:val="auto"/>
                <w:sz w:val="20"/>
                <w:szCs w:val="20"/>
                <w:vertAlign w:val="superscript"/>
              </w:rPr>
              <w:t>th</w:t>
            </w:r>
            <w:r>
              <w:rPr>
                <w:rFonts w:ascii="Arial" w:hAnsi="Arial" w:cs="Arial"/>
                <w:color w:val="auto"/>
                <w:sz w:val="20"/>
                <w:szCs w:val="20"/>
              </w:rPr>
              <w:t xml:space="preserve"> December 2018 were agreed as a true reflection of the meeting.</w:t>
            </w:r>
          </w:p>
          <w:p w:rsidR="00F5015F" w:rsidRDefault="00F5015F" w:rsidP="004532F4">
            <w:pPr>
              <w:rPr>
                <w:rFonts w:ascii="Arial" w:hAnsi="Arial" w:cs="Arial"/>
                <w:color w:val="auto"/>
                <w:sz w:val="20"/>
                <w:szCs w:val="20"/>
              </w:rPr>
            </w:pPr>
          </w:p>
          <w:p w:rsidR="00F5015F" w:rsidRDefault="00F5015F" w:rsidP="004532F4">
            <w:pPr>
              <w:rPr>
                <w:rFonts w:ascii="Arial" w:hAnsi="Arial" w:cs="Arial"/>
                <w:color w:val="auto"/>
                <w:sz w:val="20"/>
                <w:szCs w:val="20"/>
              </w:rPr>
            </w:pPr>
            <w:r>
              <w:rPr>
                <w:rFonts w:ascii="Arial" w:hAnsi="Arial" w:cs="Arial"/>
                <w:color w:val="auto"/>
                <w:sz w:val="20"/>
                <w:szCs w:val="20"/>
              </w:rPr>
              <w:t>Both sets of minutes were signed by the Chair.</w:t>
            </w:r>
          </w:p>
          <w:p w:rsidR="00F5015F" w:rsidRDefault="00F5015F" w:rsidP="004532F4">
            <w:pPr>
              <w:rPr>
                <w:rFonts w:ascii="Arial" w:hAnsi="Arial" w:cs="Arial"/>
                <w:color w:val="auto"/>
                <w:sz w:val="20"/>
                <w:szCs w:val="20"/>
              </w:rPr>
            </w:pPr>
          </w:p>
          <w:p w:rsidR="00F5015F" w:rsidRDefault="00F5015F" w:rsidP="004532F4">
            <w:pPr>
              <w:rPr>
                <w:rFonts w:ascii="Arial" w:hAnsi="Arial" w:cs="Arial"/>
                <w:color w:val="auto"/>
                <w:sz w:val="20"/>
                <w:szCs w:val="20"/>
              </w:rPr>
            </w:pPr>
            <w:r>
              <w:rPr>
                <w:rFonts w:ascii="Arial" w:hAnsi="Arial" w:cs="Arial"/>
                <w:color w:val="auto"/>
                <w:sz w:val="20"/>
                <w:szCs w:val="20"/>
              </w:rPr>
              <w:t>The Chair advised that the SET had also met on the 8</w:t>
            </w:r>
            <w:r w:rsidRPr="00A00A7A">
              <w:rPr>
                <w:rFonts w:ascii="Arial" w:hAnsi="Arial" w:cs="Arial"/>
                <w:color w:val="auto"/>
                <w:sz w:val="20"/>
                <w:szCs w:val="20"/>
                <w:vertAlign w:val="superscript"/>
              </w:rPr>
              <w:t>th</w:t>
            </w:r>
            <w:r>
              <w:rPr>
                <w:rFonts w:ascii="Arial" w:hAnsi="Arial" w:cs="Arial"/>
                <w:color w:val="auto"/>
                <w:sz w:val="20"/>
                <w:szCs w:val="20"/>
              </w:rPr>
              <w:t xml:space="preserve"> January 2018. PHA, NGI and MJE are Directors of SET.</w:t>
            </w:r>
          </w:p>
          <w:p w:rsidR="00F5015F" w:rsidRPr="00A635AB" w:rsidRDefault="00F5015F" w:rsidP="00C102E1">
            <w:pPr>
              <w:rPr>
                <w:rFonts w:ascii="Arial" w:hAnsi="Arial" w:cs="Arial"/>
                <w:color w:val="auto"/>
                <w:sz w:val="20"/>
                <w:szCs w:val="20"/>
              </w:rPr>
            </w:pPr>
          </w:p>
        </w:tc>
        <w:tc>
          <w:tcPr>
            <w:tcW w:w="1149" w:type="dxa"/>
          </w:tcPr>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t>004a</w:t>
            </w:r>
          </w:p>
        </w:tc>
        <w:tc>
          <w:tcPr>
            <w:tcW w:w="7653" w:type="dxa"/>
          </w:tcPr>
          <w:p w:rsidR="00F5015F" w:rsidRDefault="00F5015F" w:rsidP="00C102E1">
            <w:pPr>
              <w:rPr>
                <w:rFonts w:ascii="Arial" w:hAnsi="Arial" w:cs="Arial"/>
                <w:color w:val="auto"/>
                <w:sz w:val="20"/>
                <w:szCs w:val="20"/>
              </w:rPr>
            </w:pPr>
            <w:r>
              <w:rPr>
                <w:rFonts w:ascii="Arial" w:hAnsi="Arial" w:cs="Arial"/>
                <w:b/>
                <w:bCs/>
                <w:color w:val="auto"/>
                <w:sz w:val="20"/>
                <w:szCs w:val="20"/>
              </w:rPr>
              <w:t xml:space="preserve">School Improvement - </w:t>
            </w:r>
            <w:proofErr w:type="spellStart"/>
            <w:r>
              <w:rPr>
                <w:rFonts w:ascii="Arial" w:hAnsi="Arial" w:cs="Arial"/>
                <w:b/>
                <w:bCs/>
                <w:color w:val="auto"/>
                <w:sz w:val="20"/>
                <w:szCs w:val="20"/>
              </w:rPr>
              <w:t>Headteacher’s</w:t>
            </w:r>
            <w:proofErr w:type="spellEnd"/>
            <w:r>
              <w:rPr>
                <w:rFonts w:ascii="Arial" w:hAnsi="Arial" w:cs="Arial"/>
                <w:b/>
                <w:bCs/>
                <w:color w:val="auto"/>
                <w:sz w:val="20"/>
                <w:szCs w:val="20"/>
              </w:rPr>
              <w:t xml:space="preserve"> report</w:t>
            </w:r>
          </w:p>
          <w:p w:rsidR="00F5015F" w:rsidRDefault="00F5015F" w:rsidP="00C102E1">
            <w:pPr>
              <w:rPr>
                <w:rFonts w:ascii="Arial" w:hAnsi="Arial" w:cs="Arial"/>
                <w:color w:val="auto"/>
                <w:sz w:val="20"/>
                <w:szCs w:val="20"/>
              </w:rPr>
            </w:pPr>
          </w:p>
          <w:p w:rsidR="00F5015F" w:rsidRDefault="00F5015F" w:rsidP="00C102E1">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apologised for not providing a </w:t>
            </w:r>
            <w:proofErr w:type="spellStart"/>
            <w:r>
              <w:rPr>
                <w:rFonts w:ascii="Arial" w:hAnsi="Arial" w:cs="Arial"/>
                <w:color w:val="auto"/>
                <w:sz w:val="20"/>
                <w:szCs w:val="20"/>
              </w:rPr>
              <w:t>Headteacher’s</w:t>
            </w:r>
            <w:proofErr w:type="spellEnd"/>
            <w:r>
              <w:rPr>
                <w:rFonts w:ascii="Arial" w:hAnsi="Arial" w:cs="Arial"/>
                <w:color w:val="auto"/>
                <w:sz w:val="20"/>
                <w:szCs w:val="20"/>
              </w:rPr>
              <w:t xml:space="preserve"> report in its usual format. He had instead previously circulated more detailed performance and attainment data (to support SSI’s agenda item), the updated SEF, and the updated SIP.</w:t>
            </w:r>
          </w:p>
          <w:p w:rsidR="00F5015F" w:rsidRDefault="00F5015F" w:rsidP="00C102E1">
            <w:pPr>
              <w:rPr>
                <w:rFonts w:ascii="Arial" w:hAnsi="Arial" w:cs="Arial"/>
                <w:color w:val="auto"/>
                <w:sz w:val="20"/>
                <w:szCs w:val="20"/>
              </w:rPr>
            </w:pPr>
          </w:p>
          <w:p w:rsidR="00F5015F" w:rsidRPr="00D54C15" w:rsidRDefault="00F5015F" w:rsidP="00C102E1">
            <w:pPr>
              <w:rPr>
                <w:rFonts w:ascii="Arial" w:hAnsi="Arial" w:cs="Arial"/>
                <w:i/>
                <w:iCs/>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confirmed that ‘developing’ areas, ‘strengths’ and ‘weaknesses’ remained the same, with big improvements being noted under the developing ‘Leadership’, including middle leadership. </w:t>
            </w:r>
            <w:r>
              <w:rPr>
                <w:rFonts w:ascii="Arial" w:hAnsi="Arial" w:cs="Arial"/>
                <w:i/>
                <w:iCs/>
                <w:color w:val="auto"/>
                <w:sz w:val="20"/>
                <w:szCs w:val="20"/>
              </w:rPr>
              <w:t>This was discussed further under agenda item 004c School Improvement – SIP.</w:t>
            </w:r>
          </w:p>
          <w:p w:rsidR="00F5015F" w:rsidRPr="00F83304" w:rsidRDefault="00F5015F" w:rsidP="00F83304">
            <w:pPr>
              <w:pStyle w:val="ListParagraph"/>
              <w:ind w:left="360"/>
              <w:rPr>
                <w:rFonts w:ascii="Arial" w:hAnsi="Arial" w:cs="Arial"/>
                <w:b/>
                <w:bCs/>
                <w:color w:val="auto"/>
                <w:sz w:val="20"/>
                <w:szCs w:val="20"/>
              </w:rPr>
            </w:pPr>
          </w:p>
        </w:tc>
        <w:tc>
          <w:tcPr>
            <w:tcW w:w="1149" w:type="dxa"/>
          </w:tcPr>
          <w:p w:rsidR="00F5015F" w:rsidRPr="000431A4"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Pr="000431A4" w:rsidRDefault="00F5015F" w:rsidP="00274D01">
            <w:pPr>
              <w:rPr>
                <w:rFonts w:ascii="Arial" w:hAnsi="Arial" w:cs="Arial"/>
                <w:sz w:val="20"/>
                <w:szCs w:val="20"/>
              </w:rPr>
            </w:pPr>
          </w:p>
          <w:p w:rsidR="00F5015F" w:rsidRPr="000431A4" w:rsidRDefault="00F5015F" w:rsidP="00274D01">
            <w:pPr>
              <w:rPr>
                <w:rFonts w:ascii="Arial" w:hAnsi="Arial" w:cs="Arial"/>
                <w:sz w:val="20"/>
                <w:szCs w:val="20"/>
              </w:rPr>
            </w:pPr>
          </w:p>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t>004b</w:t>
            </w:r>
          </w:p>
        </w:tc>
        <w:tc>
          <w:tcPr>
            <w:tcW w:w="7653" w:type="dxa"/>
          </w:tcPr>
          <w:p w:rsidR="00F5015F" w:rsidRDefault="00F5015F" w:rsidP="00B85B7E">
            <w:pPr>
              <w:rPr>
                <w:rFonts w:ascii="Arial" w:hAnsi="Arial" w:cs="Arial"/>
                <w:color w:val="auto"/>
                <w:sz w:val="20"/>
                <w:szCs w:val="20"/>
              </w:rPr>
            </w:pPr>
            <w:r>
              <w:rPr>
                <w:rFonts w:ascii="Arial" w:hAnsi="Arial" w:cs="Arial"/>
                <w:b/>
                <w:bCs/>
                <w:color w:val="auto"/>
                <w:sz w:val="20"/>
                <w:szCs w:val="20"/>
              </w:rPr>
              <w:t>School Improvement – SEF</w:t>
            </w:r>
          </w:p>
          <w:p w:rsidR="00F5015F" w:rsidRDefault="00F5015F" w:rsidP="00B85B7E">
            <w:pPr>
              <w:rPr>
                <w:rFonts w:ascii="Arial" w:hAnsi="Arial" w:cs="Arial"/>
                <w:color w:val="auto"/>
                <w:sz w:val="20"/>
                <w:szCs w:val="20"/>
              </w:rPr>
            </w:pPr>
          </w:p>
          <w:p w:rsidR="00F5015F" w:rsidRDefault="00F5015F" w:rsidP="00B85B7E">
            <w:pPr>
              <w:rPr>
                <w:rFonts w:ascii="Arial" w:hAnsi="Arial" w:cs="Arial"/>
                <w:b/>
                <w:bCs/>
                <w:color w:val="auto"/>
                <w:sz w:val="20"/>
                <w:szCs w:val="20"/>
              </w:rPr>
            </w:pPr>
            <w:r>
              <w:rPr>
                <w:rFonts w:ascii="Arial" w:hAnsi="Arial" w:cs="Arial"/>
                <w:b/>
                <w:bCs/>
                <w:color w:val="auto"/>
                <w:sz w:val="20"/>
                <w:szCs w:val="20"/>
              </w:rPr>
              <w:t>Governors confirmed that they had read the SEF issued prior to the meeting.</w:t>
            </w:r>
          </w:p>
          <w:p w:rsidR="00F5015F" w:rsidRDefault="00F5015F" w:rsidP="00B85B7E">
            <w:pPr>
              <w:rPr>
                <w:rFonts w:ascii="Arial" w:hAnsi="Arial" w:cs="Arial"/>
                <w:b/>
                <w:bCs/>
                <w:color w:val="auto"/>
                <w:sz w:val="20"/>
                <w:szCs w:val="20"/>
              </w:rPr>
            </w:pPr>
          </w:p>
          <w:p w:rsidR="00F5015F" w:rsidRPr="00A00A7A" w:rsidRDefault="00F5015F" w:rsidP="00B85B7E">
            <w:pPr>
              <w:rPr>
                <w:rFonts w:ascii="Arial" w:hAnsi="Arial" w:cs="Arial"/>
                <w:b/>
                <w:bCs/>
                <w:color w:val="auto"/>
                <w:sz w:val="20"/>
                <w:szCs w:val="20"/>
              </w:rPr>
            </w:pPr>
            <w:r>
              <w:rPr>
                <w:rFonts w:ascii="Arial" w:hAnsi="Arial" w:cs="Arial"/>
                <w:b/>
                <w:bCs/>
                <w:color w:val="auto"/>
                <w:sz w:val="20"/>
                <w:szCs w:val="20"/>
              </w:rPr>
              <w:t>Governors approved the revised SEF.</w:t>
            </w:r>
          </w:p>
        </w:tc>
        <w:tc>
          <w:tcPr>
            <w:tcW w:w="1149" w:type="dxa"/>
          </w:tcPr>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Pr="008D2450" w:rsidRDefault="00F5015F" w:rsidP="00274D01">
            <w:pPr>
              <w:rPr>
                <w:rFonts w:ascii="Arial" w:hAnsi="Arial" w:cs="Arial"/>
                <w:b/>
                <w:bCs/>
                <w:color w:val="auto"/>
                <w:sz w:val="20"/>
                <w:szCs w:val="20"/>
              </w:rPr>
            </w:pPr>
            <w:r>
              <w:rPr>
                <w:rFonts w:ascii="Arial" w:hAnsi="Arial" w:cs="Arial"/>
                <w:b/>
                <w:bCs/>
                <w:color w:val="auto"/>
                <w:sz w:val="20"/>
                <w:szCs w:val="20"/>
              </w:rPr>
              <w:t>004c</w:t>
            </w:r>
          </w:p>
        </w:tc>
        <w:tc>
          <w:tcPr>
            <w:tcW w:w="7653"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t>School Improvement – SIP</w:t>
            </w:r>
          </w:p>
          <w:p w:rsidR="00F5015F" w:rsidRDefault="00F5015F" w:rsidP="00274D01">
            <w:pPr>
              <w:rPr>
                <w:rFonts w:ascii="Arial" w:hAnsi="Arial" w:cs="Arial"/>
                <w:color w:val="auto"/>
                <w:sz w:val="20"/>
                <w:szCs w:val="20"/>
              </w:rPr>
            </w:pPr>
          </w:p>
          <w:p w:rsidR="00F5015F" w:rsidRDefault="00F5015F" w:rsidP="00962B16">
            <w:pPr>
              <w:rPr>
                <w:rFonts w:ascii="Arial" w:hAnsi="Arial" w:cs="Arial"/>
                <w:b/>
                <w:bCs/>
                <w:color w:val="auto"/>
                <w:sz w:val="20"/>
                <w:szCs w:val="20"/>
                <w:u w:val="single"/>
              </w:rPr>
            </w:pPr>
            <w:r w:rsidRPr="00D54C15">
              <w:rPr>
                <w:rFonts w:ascii="Arial" w:hAnsi="Arial" w:cs="Arial"/>
                <w:b/>
                <w:bCs/>
                <w:color w:val="auto"/>
                <w:sz w:val="20"/>
                <w:szCs w:val="20"/>
                <w:u w:val="single"/>
              </w:rPr>
              <w:t>Leadership</w:t>
            </w:r>
          </w:p>
          <w:p w:rsidR="00F5015F" w:rsidRDefault="00F5015F" w:rsidP="00962B16">
            <w:pPr>
              <w:rPr>
                <w:rFonts w:ascii="Arial" w:hAnsi="Arial" w:cs="Arial"/>
                <w:color w:val="auto"/>
                <w:sz w:val="20"/>
                <w:szCs w:val="20"/>
              </w:rPr>
            </w:pPr>
          </w:p>
          <w:p w:rsidR="00F5015F" w:rsidRDefault="00F5015F" w:rsidP="00962B16">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advised governors that he felt that there is a strong culture of safeguarding at the school that moves </w:t>
            </w:r>
            <w:proofErr w:type="gramStart"/>
            <w:r>
              <w:rPr>
                <w:rFonts w:ascii="Arial" w:hAnsi="Arial" w:cs="Arial"/>
                <w:color w:val="auto"/>
                <w:sz w:val="20"/>
                <w:szCs w:val="20"/>
              </w:rPr>
              <w:t>beyond  ‘tick</w:t>
            </w:r>
            <w:proofErr w:type="gramEnd"/>
            <w:r>
              <w:rPr>
                <w:rFonts w:ascii="Arial" w:hAnsi="Arial" w:cs="Arial"/>
                <w:color w:val="auto"/>
                <w:sz w:val="20"/>
                <w:szCs w:val="20"/>
              </w:rPr>
              <w:t xml:space="preserve"> boxes’. </w:t>
            </w:r>
            <w:r>
              <w:rPr>
                <w:rFonts w:ascii="Arial" w:hAnsi="Arial" w:cs="Arial"/>
                <w:b/>
                <w:bCs/>
                <w:color w:val="auto"/>
                <w:sz w:val="20"/>
                <w:szCs w:val="20"/>
              </w:rPr>
              <w:t xml:space="preserve">Governors asked if the number of reports from staff had increased. </w:t>
            </w: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advised that yes, they have, and pointed them to the data document circulated prior to the meeting.</w:t>
            </w:r>
          </w:p>
          <w:p w:rsidR="00F5015F" w:rsidRDefault="00F5015F" w:rsidP="00962B16">
            <w:pPr>
              <w:rPr>
                <w:rFonts w:ascii="Arial" w:hAnsi="Arial" w:cs="Arial"/>
                <w:color w:val="auto"/>
                <w:sz w:val="20"/>
                <w:szCs w:val="20"/>
              </w:rPr>
            </w:pPr>
          </w:p>
          <w:p w:rsidR="00F5015F" w:rsidRDefault="00F5015F" w:rsidP="00962B16">
            <w:pPr>
              <w:rPr>
                <w:rFonts w:ascii="Arial" w:hAnsi="Arial" w:cs="Arial"/>
                <w:color w:val="auto"/>
                <w:sz w:val="20"/>
                <w:szCs w:val="20"/>
              </w:rPr>
            </w:pPr>
            <w:r>
              <w:rPr>
                <w:rFonts w:ascii="Arial" w:hAnsi="Arial" w:cs="Arial"/>
                <w:b/>
                <w:bCs/>
                <w:color w:val="auto"/>
                <w:sz w:val="20"/>
                <w:szCs w:val="20"/>
              </w:rPr>
              <w:t xml:space="preserve">Governors asked how long staff wait before reporting safeguarding concerns. </w:t>
            </w: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advised that this tends to happen pretty much immediately and certainly no child goes home until any potential safeguarding concern has been resolved. </w:t>
            </w:r>
            <w:r>
              <w:rPr>
                <w:rFonts w:ascii="Arial" w:hAnsi="Arial" w:cs="Arial"/>
                <w:b/>
                <w:bCs/>
                <w:color w:val="auto"/>
                <w:sz w:val="20"/>
                <w:szCs w:val="20"/>
              </w:rPr>
              <w:t xml:space="preserve">Governors acknowledged that this is re-assuring. The Chair has recently been in to look at the single central register and this raised no concerns. </w:t>
            </w:r>
          </w:p>
          <w:p w:rsidR="00F5015F" w:rsidRDefault="00F5015F" w:rsidP="00962B16">
            <w:pPr>
              <w:rPr>
                <w:rFonts w:ascii="Arial" w:hAnsi="Arial" w:cs="Arial"/>
                <w:color w:val="auto"/>
                <w:sz w:val="20"/>
                <w:szCs w:val="20"/>
              </w:rPr>
            </w:pPr>
          </w:p>
          <w:p w:rsidR="00F5015F" w:rsidRDefault="00F5015F" w:rsidP="00962B16">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explained that the quality of teaching continues to improve. SMSC provision is now also being strengthened with timetabled lessons happening each week for each student. 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explained that one of the main issues at the moment, from an SMSC perspective, is the inability of some children to manage friendship issues. This is exasperated by social media. As a result of the focus on these areas, there have been some successes around e-safety.</w:t>
            </w:r>
          </w:p>
          <w:p w:rsidR="00F5015F" w:rsidRDefault="00F5015F" w:rsidP="00962B16">
            <w:pPr>
              <w:rPr>
                <w:rFonts w:ascii="Arial" w:hAnsi="Arial" w:cs="Arial"/>
                <w:color w:val="auto"/>
                <w:sz w:val="20"/>
                <w:szCs w:val="20"/>
              </w:rPr>
            </w:pPr>
          </w:p>
          <w:p w:rsidR="00F5015F" w:rsidRDefault="00F5015F" w:rsidP="00962B16">
            <w:pPr>
              <w:rPr>
                <w:rFonts w:ascii="Arial" w:hAnsi="Arial" w:cs="Arial"/>
                <w:color w:val="auto"/>
                <w:sz w:val="20"/>
                <w:szCs w:val="20"/>
                <w:u w:val="single"/>
              </w:rPr>
            </w:pPr>
            <w:r>
              <w:rPr>
                <w:rFonts w:ascii="Arial" w:hAnsi="Arial" w:cs="Arial"/>
                <w:b/>
                <w:bCs/>
                <w:color w:val="auto"/>
                <w:sz w:val="20"/>
                <w:szCs w:val="20"/>
                <w:u w:val="single"/>
              </w:rPr>
              <w:t>Outcomes</w:t>
            </w:r>
          </w:p>
          <w:p w:rsidR="00F5015F" w:rsidRDefault="00F5015F" w:rsidP="00962B16">
            <w:pPr>
              <w:rPr>
                <w:rFonts w:ascii="Arial" w:hAnsi="Arial" w:cs="Arial"/>
                <w:b/>
                <w:bCs/>
                <w:color w:val="auto"/>
                <w:sz w:val="20"/>
                <w:szCs w:val="20"/>
                <w:u w:val="single"/>
              </w:rPr>
            </w:pPr>
          </w:p>
          <w:p w:rsidR="00F5015F" w:rsidRDefault="00F5015F" w:rsidP="00962B16">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re-confirmed that outcomes for students are improving. He explained priorities in this area remain:</w:t>
            </w:r>
          </w:p>
          <w:p w:rsidR="00F5015F" w:rsidRDefault="00F5015F" w:rsidP="00962B16">
            <w:pPr>
              <w:rPr>
                <w:rFonts w:ascii="Arial" w:hAnsi="Arial" w:cs="Arial"/>
                <w:color w:val="auto"/>
                <w:sz w:val="20"/>
                <w:szCs w:val="20"/>
              </w:rPr>
            </w:pPr>
          </w:p>
          <w:p w:rsidR="00F5015F" w:rsidRPr="00AB1DFE" w:rsidRDefault="00F5015F" w:rsidP="00AB1DFE">
            <w:pPr>
              <w:pStyle w:val="ListParagraph"/>
              <w:numPr>
                <w:ilvl w:val="0"/>
                <w:numId w:val="13"/>
              </w:numPr>
              <w:rPr>
                <w:rFonts w:ascii="Arial" w:hAnsi="Arial" w:cs="Arial"/>
                <w:color w:val="auto"/>
                <w:sz w:val="20"/>
                <w:szCs w:val="20"/>
              </w:rPr>
            </w:pPr>
            <w:r w:rsidRPr="00AB1DFE">
              <w:rPr>
                <w:rFonts w:ascii="Arial" w:hAnsi="Arial" w:cs="Arial"/>
                <w:color w:val="auto"/>
                <w:sz w:val="20"/>
                <w:szCs w:val="20"/>
              </w:rPr>
              <w:t>Improving attendance</w:t>
            </w:r>
          </w:p>
          <w:p w:rsidR="00F5015F" w:rsidRPr="00AB1DFE" w:rsidRDefault="00F5015F" w:rsidP="00AB1DFE">
            <w:pPr>
              <w:pStyle w:val="ListParagraph"/>
              <w:numPr>
                <w:ilvl w:val="0"/>
                <w:numId w:val="13"/>
              </w:numPr>
              <w:rPr>
                <w:rFonts w:ascii="Arial" w:hAnsi="Arial" w:cs="Arial"/>
                <w:color w:val="auto"/>
                <w:sz w:val="20"/>
                <w:szCs w:val="20"/>
              </w:rPr>
            </w:pPr>
            <w:r w:rsidRPr="00AB1DFE">
              <w:rPr>
                <w:rFonts w:ascii="Arial" w:hAnsi="Arial" w:cs="Arial"/>
                <w:color w:val="auto"/>
                <w:sz w:val="20"/>
                <w:szCs w:val="20"/>
              </w:rPr>
              <w:t>Eradicating unsatisfactory teaching</w:t>
            </w:r>
          </w:p>
          <w:p w:rsidR="00F5015F" w:rsidRPr="00AB1DFE" w:rsidRDefault="00F5015F" w:rsidP="00AB1DFE">
            <w:pPr>
              <w:pStyle w:val="ListParagraph"/>
              <w:numPr>
                <w:ilvl w:val="0"/>
                <w:numId w:val="13"/>
              </w:numPr>
              <w:rPr>
                <w:rFonts w:ascii="Arial" w:hAnsi="Arial" w:cs="Arial"/>
                <w:color w:val="auto"/>
                <w:sz w:val="20"/>
                <w:szCs w:val="20"/>
              </w:rPr>
            </w:pPr>
            <w:r w:rsidRPr="00AB1DFE">
              <w:rPr>
                <w:rFonts w:ascii="Arial" w:hAnsi="Arial" w:cs="Arial"/>
                <w:color w:val="auto"/>
                <w:sz w:val="20"/>
                <w:szCs w:val="20"/>
              </w:rPr>
              <w:t>SEN provision.</w:t>
            </w:r>
          </w:p>
          <w:p w:rsidR="00F5015F" w:rsidRDefault="00F5015F" w:rsidP="00AB1DFE">
            <w:pPr>
              <w:rPr>
                <w:rFonts w:ascii="Arial" w:hAnsi="Arial" w:cs="Arial"/>
                <w:color w:val="auto"/>
                <w:sz w:val="20"/>
                <w:szCs w:val="20"/>
              </w:rPr>
            </w:pPr>
          </w:p>
          <w:p w:rsidR="00F5015F" w:rsidRDefault="00F5015F" w:rsidP="00AB1DFE">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updated governors on the new SEN director and assured them that she has brought a new energy to the role, and that her enthusiasm and competence has won her support amongst staff. </w:t>
            </w:r>
          </w:p>
          <w:p w:rsidR="00F5015F" w:rsidRDefault="00F5015F" w:rsidP="00AB1DFE">
            <w:pPr>
              <w:rPr>
                <w:rFonts w:ascii="Arial" w:hAnsi="Arial" w:cs="Arial"/>
                <w:color w:val="auto"/>
                <w:sz w:val="20"/>
                <w:szCs w:val="20"/>
              </w:rPr>
            </w:pPr>
          </w:p>
          <w:p w:rsidR="00F5015F" w:rsidRDefault="00F5015F" w:rsidP="00AB1DFE">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explained that next steps include ensuring strong leadership of literacy. </w:t>
            </w:r>
          </w:p>
          <w:p w:rsidR="00F5015F" w:rsidRDefault="00F5015F" w:rsidP="00AB1DFE">
            <w:pPr>
              <w:rPr>
                <w:rFonts w:ascii="Arial" w:hAnsi="Arial" w:cs="Arial"/>
                <w:color w:val="auto"/>
                <w:sz w:val="20"/>
                <w:szCs w:val="20"/>
              </w:rPr>
            </w:pPr>
          </w:p>
          <w:p w:rsidR="00F5015F" w:rsidRDefault="00F5015F" w:rsidP="00AB1DFE">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re-iterated that the gaps between disadvantaged and </w:t>
            </w:r>
            <w:proofErr w:type="spellStart"/>
            <w:r>
              <w:rPr>
                <w:rFonts w:ascii="Arial" w:hAnsi="Arial" w:cs="Arial"/>
                <w:color w:val="auto"/>
                <w:sz w:val="20"/>
                <w:szCs w:val="20"/>
              </w:rPr>
              <w:t>non disadvantaged</w:t>
            </w:r>
            <w:proofErr w:type="spellEnd"/>
            <w:r>
              <w:rPr>
                <w:rFonts w:ascii="Arial" w:hAnsi="Arial" w:cs="Arial"/>
                <w:color w:val="auto"/>
                <w:sz w:val="20"/>
                <w:szCs w:val="20"/>
              </w:rPr>
              <w:t xml:space="preserve"> students are negligible,</w:t>
            </w:r>
          </w:p>
          <w:p w:rsidR="00F5015F" w:rsidRPr="00EF5AF3" w:rsidRDefault="00F5015F" w:rsidP="00AB1DFE">
            <w:pPr>
              <w:rPr>
                <w:rFonts w:ascii="Arial" w:hAnsi="Arial" w:cs="Arial"/>
                <w:color w:val="auto"/>
                <w:sz w:val="20"/>
                <w:szCs w:val="20"/>
                <w:u w:val="single"/>
              </w:rPr>
            </w:pPr>
          </w:p>
          <w:p w:rsidR="00F5015F" w:rsidRPr="00EF5AF3" w:rsidRDefault="00F5015F" w:rsidP="00AB1DFE">
            <w:pPr>
              <w:rPr>
                <w:rFonts w:ascii="Arial" w:hAnsi="Arial" w:cs="Arial"/>
                <w:color w:val="auto"/>
                <w:sz w:val="20"/>
                <w:szCs w:val="20"/>
                <w:u w:val="single"/>
              </w:rPr>
            </w:pPr>
            <w:r w:rsidRPr="00EF5AF3">
              <w:rPr>
                <w:rFonts w:ascii="Arial" w:hAnsi="Arial" w:cs="Arial"/>
                <w:b/>
                <w:bCs/>
                <w:color w:val="auto"/>
                <w:sz w:val="20"/>
                <w:szCs w:val="20"/>
                <w:u w:val="single"/>
              </w:rPr>
              <w:t>Teaching and Learning</w:t>
            </w:r>
          </w:p>
          <w:p w:rsidR="00F5015F" w:rsidRDefault="00F5015F" w:rsidP="00AB1DFE">
            <w:pPr>
              <w:rPr>
                <w:rFonts w:ascii="Arial" w:hAnsi="Arial" w:cs="Arial"/>
                <w:color w:val="auto"/>
                <w:sz w:val="20"/>
                <w:szCs w:val="20"/>
              </w:rPr>
            </w:pPr>
            <w:r>
              <w:rPr>
                <w:rFonts w:ascii="Arial" w:hAnsi="Arial" w:cs="Arial"/>
                <w:color w:val="auto"/>
                <w:sz w:val="20"/>
                <w:szCs w:val="20"/>
              </w:rPr>
              <w:t>VKE updated governors on work undertaken to date, including:</w:t>
            </w:r>
          </w:p>
          <w:p w:rsidR="00F5015F" w:rsidRDefault="00F5015F" w:rsidP="00AB1DFE">
            <w:pPr>
              <w:rPr>
                <w:rFonts w:ascii="Arial" w:hAnsi="Arial" w:cs="Arial"/>
                <w:color w:val="auto"/>
                <w:sz w:val="20"/>
                <w:szCs w:val="20"/>
              </w:rPr>
            </w:pPr>
          </w:p>
          <w:p w:rsidR="00F5015F" w:rsidRPr="00EF5AF3" w:rsidRDefault="00F5015F" w:rsidP="00EF5AF3">
            <w:pPr>
              <w:pStyle w:val="ListParagraph"/>
              <w:numPr>
                <w:ilvl w:val="0"/>
                <w:numId w:val="14"/>
              </w:numPr>
              <w:rPr>
                <w:rFonts w:ascii="Arial" w:hAnsi="Arial" w:cs="Arial"/>
                <w:color w:val="auto"/>
                <w:sz w:val="20"/>
                <w:szCs w:val="20"/>
              </w:rPr>
            </w:pPr>
            <w:r w:rsidRPr="00EF5AF3">
              <w:rPr>
                <w:rFonts w:ascii="Arial" w:hAnsi="Arial" w:cs="Arial"/>
                <w:color w:val="auto"/>
                <w:sz w:val="20"/>
                <w:szCs w:val="20"/>
              </w:rPr>
              <w:t>Identification of quality of teaching practices in September – there were some areas of strength but this was inconsistent.</w:t>
            </w:r>
          </w:p>
          <w:p w:rsidR="00F5015F" w:rsidRPr="00EF5AF3" w:rsidRDefault="00F5015F" w:rsidP="00EF5AF3">
            <w:pPr>
              <w:pStyle w:val="ListParagraph"/>
              <w:numPr>
                <w:ilvl w:val="0"/>
                <w:numId w:val="14"/>
              </w:numPr>
              <w:rPr>
                <w:rFonts w:ascii="Arial" w:hAnsi="Arial" w:cs="Arial"/>
                <w:b/>
                <w:bCs/>
                <w:color w:val="auto"/>
                <w:sz w:val="20"/>
                <w:szCs w:val="20"/>
              </w:rPr>
            </w:pPr>
            <w:r w:rsidRPr="00EF5AF3">
              <w:rPr>
                <w:rFonts w:ascii="Arial" w:hAnsi="Arial" w:cs="Arial"/>
                <w:color w:val="auto"/>
                <w:sz w:val="20"/>
                <w:szCs w:val="20"/>
              </w:rPr>
              <w:t xml:space="preserve">Introduction of </w:t>
            </w:r>
            <w:r>
              <w:rPr>
                <w:rFonts w:ascii="Arial" w:hAnsi="Arial" w:cs="Arial"/>
                <w:color w:val="auto"/>
                <w:sz w:val="20"/>
                <w:szCs w:val="20"/>
              </w:rPr>
              <w:t xml:space="preserve">the </w:t>
            </w:r>
            <w:r w:rsidRPr="00EF5AF3">
              <w:rPr>
                <w:rFonts w:ascii="Arial" w:hAnsi="Arial" w:cs="Arial"/>
                <w:color w:val="auto"/>
                <w:sz w:val="20"/>
                <w:szCs w:val="20"/>
              </w:rPr>
              <w:t>TEEP methodology</w:t>
            </w:r>
            <w:r>
              <w:rPr>
                <w:rFonts w:ascii="Arial" w:hAnsi="Arial" w:cs="Arial"/>
                <w:color w:val="auto"/>
                <w:sz w:val="20"/>
                <w:szCs w:val="20"/>
              </w:rPr>
              <w:t>,</w:t>
            </w:r>
            <w:r w:rsidRPr="00EF5AF3">
              <w:rPr>
                <w:rFonts w:ascii="Arial" w:hAnsi="Arial" w:cs="Arial"/>
                <w:color w:val="auto"/>
                <w:sz w:val="20"/>
                <w:szCs w:val="20"/>
              </w:rPr>
              <w:t xml:space="preserve"> giving staff a strong, consistent teaching cycle. It was explained to governors that this was not a quick fix but would ensure strong, sustainable improvements. </w:t>
            </w:r>
            <w:r w:rsidRPr="00EF5AF3">
              <w:rPr>
                <w:rFonts w:ascii="Arial" w:hAnsi="Arial" w:cs="Arial"/>
                <w:b/>
                <w:bCs/>
                <w:color w:val="auto"/>
                <w:sz w:val="20"/>
                <w:szCs w:val="20"/>
              </w:rPr>
              <w:t>Governors confirmed that they are not seeking ‘quick fixes’.</w:t>
            </w:r>
          </w:p>
          <w:p w:rsidR="00F5015F" w:rsidRPr="00EF5AF3" w:rsidRDefault="00F5015F" w:rsidP="00EF5AF3">
            <w:pPr>
              <w:pStyle w:val="ListParagraph"/>
              <w:numPr>
                <w:ilvl w:val="0"/>
                <w:numId w:val="14"/>
              </w:numPr>
              <w:rPr>
                <w:rFonts w:ascii="Arial" w:hAnsi="Arial" w:cs="Arial"/>
                <w:color w:val="auto"/>
                <w:sz w:val="20"/>
                <w:szCs w:val="20"/>
              </w:rPr>
            </w:pPr>
            <w:r w:rsidRPr="00EF5AF3">
              <w:rPr>
                <w:rFonts w:ascii="Arial" w:hAnsi="Arial" w:cs="Arial"/>
                <w:color w:val="auto"/>
                <w:sz w:val="20"/>
                <w:szCs w:val="20"/>
              </w:rPr>
              <w:t xml:space="preserve">Key strategies </w:t>
            </w:r>
            <w:proofErr w:type="gramStart"/>
            <w:r>
              <w:rPr>
                <w:rFonts w:ascii="Arial" w:hAnsi="Arial" w:cs="Arial"/>
                <w:color w:val="auto"/>
                <w:sz w:val="20"/>
                <w:szCs w:val="20"/>
              </w:rPr>
              <w:t xml:space="preserve">included </w:t>
            </w:r>
            <w:r w:rsidRPr="00EF5AF3">
              <w:rPr>
                <w:rFonts w:ascii="Arial" w:hAnsi="Arial" w:cs="Arial"/>
                <w:color w:val="auto"/>
                <w:sz w:val="20"/>
                <w:szCs w:val="20"/>
              </w:rPr>
              <w:t xml:space="preserve"> staff</w:t>
            </w:r>
            <w:proofErr w:type="gramEnd"/>
            <w:r w:rsidRPr="00EF5AF3">
              <w:rPr>
                <w:rFonts w:ascii="Arial" w:hAnsi="Arial" w:cs="Arial"/>
                <w:color w:val="auto"/>
                <w:sz w:val="20"/>
                <w:szCs w:val="20"/>
              </w:rPr>
              <w:t xml:space="preserve"> really understanding the needs of each individual students, using strong data to effectively plan, </w:t>
            </w:r>
            <w:r>
              <w:rPr>
                <w:rFonts w:ascii="Arial" w:hAnsi="Arial" w:cs="Arial"/>
                <w:color w:val="auto"/>
                <w:sz w:val="20"/>
                <w:szCs w:val="20"/>
              </w:rPr>
              <w:t xml:space="preserve">and </w:t>
            </w:r>
            <w:r w:rsidRPr="00EF5AF3">
              <w:rPr>
                <w:rFonts w:ascii="Arial" w:hAnsi="Arial" w:cs="Arial"/>
                <w:color w:val="auto"/>
                <w:sz w:val="20"/>
                <w:szCs w:val="20"/>
              </w:rPr>
              <w:t xml:space="preserve">effectively planning for </w:t>
            </w:r>
            <w:r w:rsidRPr="00EF5AF3">
              <w:rPr>
                <w:rFonts w:ascii="Arial" w:hAnsi="Arial" w:cs="Arial"/>
                <w:i/>
                <w:iCs/>
                <w:color w:val="auto"/>
                <w:sz w:val="20"/>
                <w:szCs w:val="20"/>
              </w:rPr>
              <w:t>all</w:t>
            </w:r>
            <w:r w:rsidRPr="00EF5AF3">
              <w:rPr>
                <w:rFonts w:ascii="Arial" w:hAnsi="Arial" w:cs="Arial"/>
                <w:color w:val="auto"/>
                <w:sz w:val="20"/>
                <w:szCs w:val="20"/>
              </w:rPr>
              <w:t xml:space="preserve"> vulnerable groups. This</w:t>
            </w:r>
            <w:r>
              <w:rPr>
                <w:rFonts w:ascii="Arial" w:hAnsi="Arial" w:cs="Arial"/>
                <w:color w:val="auto"/>
                <w:sz w:val="20"/>
                <w:szCs w:val="20"/>
              </w:rPr>
              <w:t xml:space="preserve"> information should be</w:t>
            </w:r>
            <w:r w:rsidRPr="00EF5AF3">
              <w:rPr>
                <w:rFonts w:ascii="Arial" w:hAnsi="Arial" w:cs="Arial"/>
                <w:color w:val="auto"/>
                <w:sz w:val="20"/>
                <w:szCs w:val="20"/>
              </w:rPr>
              <w:t xml:space="preserve"> easily accessible in teacher files that can be referred to by the teacher</w:t>
            </w:r>
            <w:r>
              <w:rPr>
                <w:rFonts w:ascii="Arial" w:hAnsi="Arial" w:cs="Arial"/>
                <w:color w:val="auto"/>
                <w:sz w:val="20"/>
                <w:szCs w:val="20"/>
              </w:rPr>
              <w:t>,</w:t>
            </w:r>
            <w:r w:rsidRPr="00EF5AF3">
              <w:rPr>
                <w:rFonts w:ascii="Arial" w:hAnsi="Arial" w:cs="Arial"/>
                <w:color w:val="auto"/>
                <w:sz w:val="20"/>
                <w:szCs w:val="20"/>
              </w:rPr>
              <w:t xml:space="preserve"> and anyone who may drop in on a lesson.</w:t>
            </w:r>
          </w:p>
          <w:p w:rsidR="00F5015F" w:rsidRDefault="00F5015F" w:rsidP="00962B16">
            <w:pPr>
              <w:rPr>
                <w:rFonts w:ascii="Arial" w:hAnsi="Arial" w:cs="Arial"/>
                <w:color w:val="auto"/>
                <w:sz w:val="20"/>
                <w:szCs w:val="20"/>
              </w:rPr>
            </w:pPr>
          </w:p>
          <w:p w:rsidR="00F5015F" w:rsidRDefault="00F5015F" w:rsidP="00EF5AF3">
            <w:pPr>
              <w:rPr>
                <w:rFonts w:ascii="Arial" w:hAnsi="Arial" w:cs="Arial"/>
                <w:color w:val="auto"/>
                <w:sz w:val="20"/>
                <w:szCs w:val="20"/>
              </w:rPr>
            </w:pPr>
            <w:r>
              <w:rPr>
                <w:rFonts w:ascii="Arial" w:hAnsi="Arial" w:cs="Arial"/>
                <w:color w:val="auto"/>
                <w:sz w:val="20"/>
                <w:szCs w:val="20"/>
              </w:rPr>
              <w:t xml:space="preserve">VKE moved on to discuss the quality of marking and feedback. She explained that again, in September, this was inconsistent. There have been training sessions on expected standards, and also how to ‘train’ students how to read, reflect and act on feedback in dedicated time. VKE and 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advised that there has been some marked improvements. </w:t>
            </w:r>
            <w:r>
              <w:rPr>
                <w:rFonts w:ascii="Arial" w:hAnsi="Arial" w:cs="Arial"/>
                <w:b/>
                <w:bCs/>
                <w:i/>
                <w:iCs/>
                <w:color w:val="auto"/>
                <w:sz w:val="20"/>
                <w:szCs w:val="20"/>
              </w:rPr>
              <w:t>Action: Governors to look through a book sample when they visit science on 1</w:t>
            </w:r>
            <w:r w:rsidRPr="00EF5AF3">
              <w:rPr>
                <w:rFonts w:ascii="Arial" w:hAnsi="Arial" w:cs="Arial"/>
                <w:b/>
                <w:bCs/>
                <w:i/>
                <w:iCs/>
                <w:color w:val="auto"/>
                <w:sz w:val="20"/>
                <w:szCs w:val="20"/>
                <w:vertAlign w:val="superscript"/>
              </w:rPr>
              <w:t>st</w:t>
            </w:r>
            <w:r>
              <w:rPr>
                <w:rFonts w:ascii="Arial" w:hAnsi="Arial" w:cs="Arial"/>
                <w:b/>
                <w:bCs/>
                <w:i/>
                <w:iCs/>
                <w:color w:val="auto"/>
                <w:sz w:val="20"/>
                <w:szCs w:val="20"/>
              </w:rPr>
              <w:t xml:space="preserve"> March 2018.</w:t>
            </w:r>
          </w:p>
          <w:p w:rsidR="00F5015F" w:rsidRDefault="00F5015F" w:rsidP="00EF5AF3">
            <w:pPr>
              <w:rPr>
                <w:rFonts w:ascii="Arial" w:hAnsi="Arial" w:cs="Arial"/>
                <w:color w:val="auto"/>
                <w:sz w:val="20"/>
                <w:szCs w:val="20"/>
              </w:rPr>
            </w:pPr>
          </w:p>
          <w:p w:rsidR="00F5015F" w:rsidRDefault="00F5015F" w:rsidP="00EF5AF3">
            <w:pPr>
              <w:rPr>
                <w:rFonts w:ascii="Arial" w:hAnsi="Arial" w:cs="Arial"/>
                <w:i/>
                <w:iCs/>
                <w:color w:val="auto"/>
                <w:sz w:val="20"/>
                <w:szCs w:val="20"/>
              </w:rPr>
            </w:pPr>
            <w:r>
              <w:rPr>
                <w:rFonts w:ascii="Arial" w:hAnsi="Arial" w:cs="Arial"/>
                <w:b/>
                <w:bCs/>
                <w:color w:val="auto"/>
                <w:sz w:val="20"/>
                <w:szCs w:val="20"/>
              </w:rPr>
              <w:t xml:space="preserve">Governors asked how students had responded to the requirement to reflect upon marking and feedback. </w:t>
            </w:r>
            <w:r w:rsidRPr="00335A04">
              <w:rPr>
                <w:rFonts w:ascii="Arial" w:hAnsi="Arial" w:cs="Arial"/>
                <w:color w:val="auto"/>
                <w:sz w:val="20"/>
                <w:szCs w:val="20"/>
              </w:rPr>
              <w:t>VKE explained that year 7 and 8 are very familiar with this, from primary school. Other year groups sometimes need more support.</w:t>
            </w:r>
            <w:r>
              <w:rPr>
                <w:rFonts w:ascii="Arial" w:hAnsi="Arial" w:cs="Arial"/>
                <w:i/>
                <w:iCs/>
                <w:color w:val="auto"/>
                <w:sz w:val="20"/>
                <w:szCs w:val="20"/>
              </w:rPr>
              <w:t xml:space="preserve"> </w:t>
            </w:r>
          </w:p>
          <w:p w:rsidR="00F5015F" w:rsidRDefault="00F5015F" w:rsidP="00EF5AF3">
            <w:pPr>
              <w:rPr>
                <w:rFonts w:ascii="Arial" w:hAnsi="Arial" w:cs="Arial"/>
                <w:color w:val="auto"/>
                <w:sz w:val="20"/>
                <w:szCs w:val="20"/>
              </w:rPr>
            </w:pPr>
          </w:p>
          <w:p w:rsidR="00F5015F" w:rsidRDefault="00F5015F" w:rsidP="00EF5AF3">
            <w:pPr>
              <w:rPr>
                <w:rFonts w:ascii="Arial" w:hAnsi="Arial" w:cs="Arial"/>
                <w:color w:val="auto"/>
                <w:sz w:val="20"/>
                <w:szCs w:val="20"/>
              </w:rPr>
            </w:pPr>
            <w:r w:rsidRPr="00EF5AF3">
              <w:rPr>
                <w:rFonts w:ascii="Arial" w:hAnsi="Arial" w:cs="Arial"/>
                <w:b/>
                <w:bCs/>
                <w:color w:val="auto"/>
                <w:sz w:val="20"/>
                <w:szCs w:val="20"/>
              </w:rPr>
              <w:t>Governors asked if ‘effective’ teaching was the same as ‘good’ teaching.</w:t>
            </w:r>
            <w:r>
              <w:rPr>
                <w:rFonts w:ascii="Arial" w:hAnsi="Arial" w:cs="Arial"/>
                <w:b/>
                <w:bCs/>
                <w:color w:val="auto"/>
                <w:sz w:val="20"/>
                <w:szCs w:val="20"/>
              </w:rPr>
              <w:t xml:space="preserve"> </w:t>
            </w:r>
            <w:r>
              <w:rPr>
                <w:rFonts w:ascii="Arial" w:hAnsi="Arial" w:cs="Arial"/>
                <w:color w:val="auto"/>
                <w:sz w:val="20"/>
                <w:szCs w:val="20"/>
              </w:rPr>
              <w:t xml:space="preserve">There was further discussion around terminology and how assessment of teaching had (and should) move away from ‘grading’ lessons as ‘good’ (or other) in isolation. Instead the school has moved towards assessing teaching against teacher standards. Having one ‘bad’ lesson does not necessarily mean that the teacher is ineffective. Instead, VKE explained, it is important that data and assessment focuses upon ‘typicality’. </w:t>
            </w:r>
            <w:r>
              <w:rPr>
                <w:rFonts w:ascii="Arial" w:hAnsi="Arial" w:cs="Arial"/>
                <w:b/>
                <w:bCs/>
                <w:color w:val="auto"/>
                <w:sz w:val="20"/>
                <w:szCs w:val="20"/>
              </w:rPr>
              <w:t xml:space="preserve">Governors asked if this assessment then feeds into performance management. </w:t>
            </w:r>
            <w:r>
              <w:rPr>
                <w:rFonts w:ascii="Arial" w:hAnsi="Arial" w:cs="Arial"/>
                <w:color w:val="auto"/>
                <w:sz w:val="20"/>
                <w:szCs w:val="20"/>
              </w:rPr>
              <w:t xml:space="preserve"> VKE confirmed that it now should do.</w:t>
            </w:r>
          </w:p>
          <w:p w:rsidR="00F5015F" w:rsidRDefault="00F5015F" w:rsidP="00EF5AF3">
            <w:pPr>
              <w:rPr>
                <w:rFonts w:ascii="Arial" w:hAnsi="Arial" w:cs="Arial"/>
                <w:color w:val="auto"/>
                <w:sz w:val="20"/>
                <w:szCs w:val="20"/>
              </w:rPr>
            </w:pPr>
          </w:p>
          <w:p w:rsidR="00F5015F" w:rsidRDefault="00F5015F" w:rsidP="00EF5AF3">
            <w:pPr>
              <w:rPr>
                <w:rFonts w:ascii="Arial" w:hAnsi="Arial" w:cs="Arial"/>
                <w:b/>
                <w:bCs/>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advised that one member of staff is currently receiving structured management support, and one is receiving tailored coaching and mentoring. Both are currently improving. </w:t>
            </w:r>
            <w:r w:rsidRPr="00EF5AF3">
              <w:rPr>
                <w:rFonts w:ascii="Arial" w:hAnsi="Arial" w:cs="Arial"/>
                <w:b/>
                <w:bCs/>
                <w:i/>
                <w:iCs/>
                <w:color w:val="auto"/>
                <w:sz w:val="20"/>
                <w:szCs w:val="20"/>
              </w:rPr>
              <w:t xml:space="preserve"> </w:t>
            </w:r>
          </w:p>
          <w:p w:rsidR="00F5015F" w:rsidRDefault="00F5015F" w:rsidP="00EF5AF3">
            <w:pPr>
              <w:rPr>
                <w:rFonts w:ascii="Arial" w:hAnsi="Arial" w:cs="Arial"/>
                <w:b/>
                <w:bCs/>
                <w:color w:val="auto"/>
                <w:sz w:val="20"/>
                <w:szCs w:val="20"/>
              </w:rPr>
            </w:pPr>
          </w:p>
          <w:p w:rsidR="00F5015F" w:rsidRDefault="00F5015F" w:rsidP="00EF5AF3">
            <w:pPr>
              <w:rPr>
                <w:rFonts w:ascii="Arial" w:hAnsi="Arial" w:cs="Arial"/>
                <w:color w:val="auto"/>
                <w:sz w:val="20"/>
                <w:szCs w:val="20"/>
              </w:rPr>
            </w:pPr>
            <w:r>
              <w:rPr>
                <w:rFonts w:ascii="Arial" w:hAnsi="Arial" w:cs="Arial"/>
                <w:b/>
                <w:bCs/>
                <w:color w:val="auto"/>
                <w:sz w:val="20"/>
                <w:szCs w:val="20"/>
              </w:rPr>
              <w:t xml:space="preserve">Governors asked how often teachers can expect to be observed. </w:t>
            </w:r>
            <w:r>
              <w:rPr>
                <w:rFonts w:ascii="Arial" w:hAnsi="Arial" w:cs="Arial"/>
                <w:color w:val="auto"/>
                <w:sz w:val="20"/>
                <w:szCs w:val="20"/>
              </w:rPr>
              <w:t>VKE explained that all staff are expected to operate an ‘open door’ policy when teaching. There is now a culture of staff expecting members of the SLT to drop in.</w:t>
            </w:r>
          </w:p>
          <w:p w:rsidR="00F5015F" w:rsidRDefault="00F5015F" w:rsidP="00EF5AF3">
            <w:pPr>
              <w:rPr>
                <w:rFonts w:ascii="Arial" w:hAnsi="Arial" w:cs="Arial"/>
                <w:color w:val="auto"/>
                <w:sz w:val="20"/>
                <w:szCs w:val="20"/>
              </w:rPr>
            </w:pPr>
          </w:p>
          <w:p w:rsidR="00F5015F" w:rsidRDefault="00F5015F" w:rsidP="00EF5AF3">
            <w:pPr>
              <w:rPr>
                <w:rFonts w:ascii="Arial" w:hAnsi="Arial" w:cs="Arial"/>
                <w:b/>
                <w:bCs/>
                <w:color w:val="auto"/>
                <w:sz w:val="20"/>
                <w:szCs w:val="20"/>
              </w:rPr>
            </w:pPr>
            <w:r>
              <w:rPr>
                <w:rFonts w:ascii="Arial" w:hAnsi="Arial" w:cs="Arial"/>
                <w:color w:val="auto"/>
                <w:sz w:val="20"/>
                <w:szCs w:val="20"/>
              </w:rPr>
              <w:t xml:space="preserve">VKE circulated to governors a teaching and learning pack that she has produced. She referred governors to 4 of the Teaching and Learning policy – where they are referred to </w:t>
            </w:r>
            <w:proofErr w:type="gramStart"/>
            <w:r>
              <w:rPr>
                <w:rFonts w:ascii="Arial" w:hAnsi="Arial" w:cs="Arial"/>
                <w:color w:val="auto"/>
                <w:sz w:val="20"/>
                <w:szCs w:val="20"/>
              </w:rPr>
              <w:t>-  and</w:t>
            </w:r>
            <w:proofErr w:type="gramEnd"/>
            <w:r>
              <w:rPr>
                <w:rFonts w:ascii="Arial" w:hAnsi="Arial" w:cs="Arial"/>
                <w:color w:val="auto"/>
                <w:sz w:val="20"/>
                <w:szCs w:val="20"/>
              </w:rPr>
              <w:t xml:space="preserve"> asked that they get back to her with any queries. </w:t>
            </w:r>
            <w:r>
              <w:rPr>
                <w:rFonts w:ascii="Arial" w:hAnsi="Arial" w:cs="Arial"/>
                <w:b/>
                <w:bCs/>
                <w:i/>
                <w:iCs/>
                <w:color w:val="auto"/>
                <w:sz w:val="20"/>
                <w:szCs w:val="20"/>
              </w:rPr>
              <w:t>Action: Governors to read policy and to raise any queries with VKE.</w:t>
            </w:r>
          </w:p>
          <w:p w:rsidR="00F5015F" w:rsidRDefault="00F5015F" w:rsidP="00EF5AF3">
            <w:pPr>
              <w:rPr>
                <w:rFonts w:ascii="Arial" w:hAnsi="Arial" w:cs="Arial"/>
                <w:b/>
                <w:bCs/>
                <w:color w:val="auto"/>
                <w:sz w:val="20"/>
                <w:szCs w:val="20"/>
              </w:rPr>
            </w:pPr>
          </w:p>
          <w:p w:rsidR="00F5015F" w:rsidRDefault="00F5015F" w:rsidP="00EF5AF3">
            <w:pPr>
              <w:rPr>
                <w:rFonts w:ascii="Arial" w:hAnsi="Arial" w:cs="Arial"/>
                <w:color w:val="auto"/>
                <w:sz w:val="20"/>
                <w:szCs w:val="20"/>
              </w:rPr>
            </w:pPr>
            <w:r>
              <w:rPr>
                <w:rFonts w:ascii="Arial" w:hAnsi="Arial" w:cs="Arial"/>
                <w:color w:val="auto"/>
                <w:sz w:val="20"/>
                <w:szCs w:val="20"/>
              </w:rPr>
              <w:t>VKE took governors through the content of the pack.</w:t>
            </w:r>
          </w:p>
          <w:p w:rsidR="00F5015F" w:rsidRDefault="00F5015F" w:rsidP="00EF5AF3">
            <w:pPr>
              <w:rPr>
                <w:rFonts w:ascii="Arial" w:hAnsi="Arial" w:cs="Arial"/>
                <w:color w:val="auto"/>
                <w:sz w:val="20"/>
                <w:szCs w:val="20"/>
              </w:rPr>
            </w:pPr>
          </w:p>
          <w:p w:rsidR="00F5015F" w:rsidRDefault="00F5015F" w:rsidP="00EF5AF3">
            <w:pPr>
              <w:rPr>
                <w:rFonts w:ascii="Arial" w:hAnsi="Arial" w:cs="Arial"/>
                <w:b/>
                <w:bCs/>
                <w:color w:val="auto"/>
                <w:sz w:val="20"/>
                <w:szCs w:val="20"/>
                <w:u w:val="single"/>
              </w:rPr>
            </w:pPr>
            <w:r>
              <w:rPr>
                <w:rFonts w:ascii="Arial" w:hAnsi="Arial" w:cs="Arial"/>
                <w:b/>
                <w:bCs/>
                <w:color w:val="auto"/>
                <w:sz w:val="20"/>
                <w:szCs w:val="20"/>
                <w:u w:val="single"/>
              </w:rPr>
              <w:t>Personal Development, Behaviour and Welfare</w:t>
            </w:r>
          </w:p>
          <w:p w:rsidR="00F5015F" w:rsidRDefault="00F5015F" w:rsidP="00EF5AF3">
            <w:pPr>
              <w:rPr>
                <w:rFonts w:ascii="Arial" w:hAnsi="Arial" w:cs="Arial"/>
                <w:color w:val="auto"/>
                <w:sz w:val="20"/>
                <w:szCs w:val="20"/>
              </w:rPr>
            </w:pPr>
          </w:p>
          <w:p w:rsidR="00F5015F" w:rsidRDefault="00F5015F" w:rsidP="00EF5AF3">
            <w:pPr>
              <w:rPr>
                <w:rFonts w:ascii="Arial" w:hAnsi="Arial" w:cs="Arial"/>
                <w:b/>
                <w:bCs/>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advised that </w:t>
            </w:r>
            <w:r>
              <w:rPr>
                <w:rFonts w:ascii="Arial" w:hAnsi="Arial" w:cs="Arial"/>
                <w:color w:val="auto"/>
                <w:sz w:val="20"/>
                <w:szCs w:val="20"/>
                <w:u w:val="single"/>
              </w:rPr>
              <w:t>fixed term exclusions</w:t>
            </w:r>
            <w:r>
              <w:rPr>
                <w:rFonts w:ascii="Arial" w:hAnsi="Arial" w:cs="Arial"/>
                <w:b/>
                <w:bCs/>
                <w:color w:val="auto"/>
                <w:sz w:val="20"/>
                <w:szCs w:val="20"/>
                <w:u w:val="single"/>
              </w:rPr>
              <w:t xml:space="preserve"> </w:t>
            </w:r>
            <w:r>
              <w:rPr>
                <w:rFonts w:ascii="Arial" w:hAnsi="Arial" w:cs="Arial"/>
                <w:b/>
                <w:bCs/>
                <w:color w:val="auto"/>
                <w:sz w:val="20"/>
                <w:szCs w:val="20"/>
              </w:rPr>
              <w:t xml:space="preserve"> </w:t>
            </w:r>
            <w:r>
              <w:rPr>
                <w:rFonts w:ascii="Arial" w:hAnsi="Arial" w:cs="Arial"/>
                <w:color w:val="auto"/>
                <w:sz w:val="20"/>
                <w:szCs w:val="20"/>
              </w:rPr>
              <w:t xml:space="preserve"> remain higher than the school would like. However this is a tool that the school has available to them to manage behaviour, and at the moment they do need to use it. </w:t>
            </w:r>
            <w:r>
              <w:rPr>
                <w:rFonts w:ascii="Arial" w:hAnsi="Arial" w:cs="Arial"/>
                <w:b/>
                <w:bCs/>
                <w:color w:val="auto"/>
                <w:sz w:val="20"/>
                <w:szCs w:val="20"/>
              </w:rPr>
              <w:t>Governors agreed it would be good to see fixed term exclusions reduce, but that what was important was appropriately managing behaviour in the school rather the meeting an arbitrary ‘target’ set by the Local Authority.</w:t>
            </w:r>
          </w:p>
          <w:p w:rsidR="00F5015F" w:rsidRDefault="00F5015F" w:rsidP="00EF5AF3">
            <w:pPr>
              <w:rPr>
                <w:rFonts w:ascii="Arial" w:hAnsi="Arial" w:cs="Arial"/>
                <w:b/>
                <w:bCs/>
                <w:color w:val="auto"/>
                <w:sz w:val="20"/>
                <w:szCs w:val="20"/>
              </w:rPr>
            </w:pPr>
          </w:p>
          <w:p w:rsidR="00F5015F" w:rsidRDefault="00F5015F" w:rsidP="00EF5AF3">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advised that </w:t>
            </w:r>
            <w:r>
              <w:rPr>
                <w:rFonts w:ascii="Arial" w:hAnsi="Arial" w:cs="Arial"/>
                <w:color w:val="auto"/>
                <w:sz w:val="20"/>
                <w:szCs w:val="20"/>
                <w:u w:val="single"/>
              </w:rPr>
              <w:t xml:space="preserve">attendance </w:t>
            </w:r>
            <w:r>
              <w:rPr>
                <w:rFonts w:ascii="Arial" w:hAnsi="Arial" w:cs="Arial"/>
                <w:color w:val="auto"/>
                <w:sz w:val="20"/>
                <w:szCs w:val="20"/>
              </w:rPr>
              <w:t>remains weak. He did observe that it has not dropped since December. There has been significant focus on pupil premium and SEN attendance and this has shown an improvement. There are also 10% less persistently absent students than there were this time last year, and attendance is up 1.2%. However, attendance is still 2.3% below the national average.</w:t>
            </w:r>
          </w:p>
          <w:p w:rsidR="00F5015F" w:rsidRDefault="00F5015F" w:rsidP="00EF5AF3">
            <w:pPr>
              <w:rPr>
                <w:rFonts w:ascii="Arial" w:hAnsi="Arial" w:cs="Arial"/>
                <w:color w:val="auto"/>
                <w:sz w:val="20"/>
                <w:szCs w:val="20"/>
              </w:rPr>
            </w:pPr>
          </w:p>
          <w:p w:rsidR="00F5015F" w:rsidRDefault="00F5015F" w:rsidP="00EF5AF3">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detailed some strategies to improve attendance. Recently, letters have been issued to 49 families whose attendance is causing concern. Most of these students have shown an improvement in attendance. Those that have not have had their parents invited into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attendance panels.</w:t>
            </w:r>
          </w:p>
          <w:p w:rsidR="00F5015F" w:rsidRDefault="00F5015F" w:rsidP="00EF5AF3">
            <w:pPr>
              <w:rPr>
                <w:rFonts w:ascii="Arial" w:hAnsi="Arial" w:cs="Arial"/>
                <w:color w:val="auto"/>
                <w:sz w:val="20"/>
                <w:szCs w:val="20"/>
              </w:rPr>
            </w:pPr>
          </w:p>
          <w:p w:rsidR="00F5015F" w:rsidRPr="00AB1402" w:rsidRDefault="00F5015F" w:rsidP="00EF5AF3">
            <w:pPr>
              <w:rPr>
                <w:rFonts w:ascii="Arial" w:hAnsi="Arial" w:cs="Arial"/>
                <w:b/>
                <w:bCs/>
                <w:color w:val="auto"/>
                <w:sz w:val="20"/>
                <w:szCs w:val="20"/>
                <w:u w:val="single"/>
              </w:rPr>
            </w:pPr>
            <w:r>
              <w:rPr>
                <w:rFonts w:ascii="Arial" w:hAnsi="Arial" w:cs="Arial"/>
                <w:b/>
                <w:bCs/>
                <w:color w:val="auto"/>
                <w:sz w:val="20"/>
                <w:szCs w:val="20"/>
              </w:rPr>
              <w:t xml:space="preserve">Governors observed that year 9 has the lowest attendance in the year group, and raised some queries with how the progress and attainment data for this year group was presented. After discussion, it was agreed it would be appropriate to ask for a written explanation of progress and attainment for this year group from the Director of Math and Numeracy. </w:t>
            </w:r>
            <w:r>
              <w:rPr>
                <w:rFonts w:ascii="Arial" w:hAnsi="Arial" w:cs="Arial"/>
                <w:b/>
                <w:bCs/>
                <w:i/>
                <w:iCs/>
                <w:color w:val="auto"/>
                <w:sz w:val="20"/>
                <w:szCs w:val="20"/>
              </w:rPr>
              <w:t>Action: Invite Director of Maths and Numeracy to submit a written explanation of the data.</w:t>
            </w:r>
            <w:r>
              <w:rPr>
                <w:rFonts w:ascii="Arial" w:hAnsi="Arial" w:cs="Arial"/>
                <w:b/>
                <w:bCs/>
                <w:color w:val="auto"/>
                <w:sz w:val="20"/>
                <w:szCs w:val="20"/>
                <w:u w:val="single"/>
              </w:rPr>
              <w:t xml:space="preserve"> </w:t>
            </w:r>
          </w:p>
        </w:tc>
        <w:tc>
          <w:tcPr>
            <w:tcW w:w="1149" w:type="dxa"/>
          </w:tcPr>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r>
              <w:rPr>
                <w:rFonts w:ascii="Arial" w:hAnsi="Arial" w:cs="Arial"/>
                <w:sz w:val="20"/>
                <w:szCs w:val="20"/>
              </w:rPr>
              <w:t>PDA 01 03 18</w:t>
            </w: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Pr="000431A4" w:rsidRDefault="00F5015F" w:rsidP="00274D01">
            <w:pPr>
              <w:rPr>
                <w:rFonts w:ascii="Arial" w:hAnsi="Arial" w:cs="Arial"/>
                <w:sz w:val="20"/>
                <w:szCs w:val="20"/>
              </w:rPr>
            </w:pPr>
            <w:r>
              <w:rPr>
                <w:rFonts w:ascii="Arial" w:hAnsi="Arial" w:cs="Arial"/>
                <w:sz w:val="20"/>
                <w:szCs w:val="20"/>
              </w:rPr>
              <w:t>Clerk 22 03 18</w:t>
            </w:r>
          </w:p>
        </w:tc>
      </w:tr>
      <w:tr w:rsidR="00F5015F" w:rsidRPr="00584D58">
        <w:trPr>
          <w:trHeight w:val="680"/>
        </w:trPr>
        <w:tc>
          <w:tcPr>
            <w:tcW w:w="1420" w:type="dxa"/>
          </w:tcPr>
          <w:p w:rsidR="00F5015F" w:rsidRPr="008D2450" w:rsidRDefault="00F5015F" w:rsidP="00274D01">
            <w:pPr>
              <w:rPr>
                <w:rFonts w:ascii="Arial" w:hAnsi="Arial" w:cs="Arial"/>
                <w:b/>
                <w:bCs/>
                <w:color w:val="auto"/>
                <w:sz w:val="20"/>
                <w:szCs w:val="20"/>
              </w:rPr>
            </w:pPr>
            <w:r>
              <w:rPr>
                <w:rFonts w:ascii="Arial" w:hAnsi="Arial" w:cs="Arial"/>
                <w:b/>
                <w:bCs/>
                <w:color w:val="auto"/>
                <w:sz w:val="20"/>
                <w:szCs w:val="20"/>
              </w:rPr>
              <w:t>004d(</w:t>
            </w:r>
            <w:proofErr w:type="spellStart"/>
            <w:r>
              <w:rPr>
                <w:rFonts w:ascii="Arial" w:hAnsi="Arial" w:cs="Arial"/>
                <w:b/>
                <w:bCs/>
                <w:color w:val="auto"/>
                <w:sz w:val="20"/>
                <w:szCs w:val="20"/>
              </w:rPr>
              <w:t>i</w:t>
            </w:r>
            <w:proofErr w:type="spellEnd"/>
            <w:r>
              <w:rPr>
                <w:rFonts w:ascii="Arial" w:hAnsi="Arial" w:cs="Arial"/>
                <w:b/>
                <w:bCs/>
                <w:color w:val="auto"/>
                <w:sz w:val="20"/>
                <w:szCs w:val="20"/>
              </w:rPr>
              <w:t>)</w:t>
            </w:r>
          </w:p>
        </w:tc>
        <w:tc>
          <w:tcPr>
            <w:tcW w:w="7653" w:type="dxa"/>
          </w:tcPr>
          <w:p w:rsidR="00F5015F" w:rsidRDefault="00F5015F" w:rsidP="00154373">
            <w:pPr>
              <w:rPr>
                <w:rFonts w:ascii="Arial" w:hAnsi="Arial" w:cs="Arial"/>
                <w:color w:val="auto"/>
                <w:sz w:val="20"/>
                <w:szCs w:val="20"/>
              </w:rPr>
            </w:pPr>
            <w:r>
              <w:rPr>
                <w:rFonts w:ascii="Arial" w:hAnsi="Arial" w:cs="Arial"/>
                <w:b/>
                <w:bCs/>
                <w:color w:val="auto"/>
                <w:sz w:val="20"/>
                <w:szCs w:val="20"/>
              </w:rPr>
              <w:t>Outcomes of external reviews – pupil premium</w:t>
            </w:r>
          </w:p>
          <w:p w:rsidR="00F5015F" w:rsidRDefault="00F5015F" w:rsidP="00154373">
            <w:pPr>
              <w:rPr>
                <w:rFonts w:ascii="Arial" w:hAnsi="Arial" w:cs="Arial"/>
                <w:color w:val="auto"/>
                <w:sz w:val="20"/>
                <w:szCs w:val="20"/>
              </w:rPr>
            </w:pPr>
          </w:p>
          <w:p w:rsidR="00F5015F" w:rsidRPr="00A959E5" w:rsidRDefault="00F5015F" w:rsidP="00154373">
            <w:pPr>
              <w:rPr>
                <w:rFonts w:ascii="Arial" w:hAnsi="Arial" w:cs="Arial"/>
                <w:b/>
                <w:bCs/>
                <w:color w:val="auto"/>
                <w:sz w:val="20"/>
                <w:szCs w:val="20"/>
              </w:rPr>
            </w:pPr>
            <w:r>
              <w:rPr>
                <w:rFonts w:ascii="Arial" w:hAnsi="Arial" w:cs="Arial"/>
                <w:b/>
                <w:bCs/>
                <w:color w:val="auto"/>
                <w:sz w:val="20"/>
                <w:szCs w:val="20"/>
              </w:rPr>
              <w:t>Governors confirmed they had received the pupil premium report, and that they had visited the school to gain assurance around the school’s strategy. This was discussed further under agenda item 004eii</w:t>
            </w:r>
          </w:p>
        </w:tc>
        <w:tc>
          <w:tcPr>
            <w:tcW w:w="1149" w:type="dxa"/>
          </w:tcPr>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Pr="00325798" w:rsidRDefault="00F5015F" w:rsidP="00274D01">
            <w:pPr>
              <w:rPr>
                <w:rFonts w:ascii="Arial" w:hAnsi="Arial" w:cs="Arial"/>
                <w:b/>
                <w:bCs/>
                <w:color w:val="auto"/>
                <w:sz w:val="20"/>
                <w:szCs w:val="20"/>
              </w:rPr>
            </w:pPr>
            <w:r>
              <w:rPr>
                <w:rFonts w:ascii="Arial" w:hAnsi="Arial" w:cs="Arial"/>
                <w:b/>
                <w:bCs/>
                <w:color w:val="auto"/>
                <w:sz w:val="20"/>
                <w:szCs w:val="20"/>
              </w:rPr>
              <w:t>004d (ii)</w:t>
            </w:r>
          </w:p>
        </w:tc>
        <w:tc>
          <w:tcPr>
            <w:tcW w:w="7653" w:type="dxa"/>
          </w:tcPr>
          <w:p w:rsidR="00F5015F" w:rsidRDefault="00F5015F" w:rsidP="00FB7C68">
            <w:pPr>
              <w:rPr>
                <w:rFonts w:ascii="Arial" w:hAnsi="Arial" w:cs="Arial"/>
                <w:color w:val="auto"/>
                <w:sz w:val="20"/>
                <w:szCs w:val="20"/>
              </w:rPr>
            </w:pPr>
            <w:r>
              <w:rPr>
                <w:rFonts w:ascii="Arial" w:hAnsi="Arial" w:cs="Arial"/>
                <w:b/>
                <w:bCs/>
                <w:color w:val="auto"/>
                <w:sz w:val="20"/>
                <w:szCs w:val="20"/>
              </w:rPr>
              <w:t>Outcomes of external reviews – Local Authority SIO report</w:t>
            </w:r>
          </w:p>
          <w:p w:rsidR="00F5015F" w:rsidRDefault="00F5015F" w:rsidP="00FB7C68">
            <w:pPr>
              <w:rPr>
                <w:rFonts w:ascii="Arial" w:hAnsi="Arial" w:cs="Arial"/>
                <w:color w:val="auto"/>
                <w:sz w:val="20"/>
                <w:szCs w:val="20"/>
              </w:rPr>
            </w:pPr>
          </w:p>
          <w:p w:rsidR="00F5015F" w:rsidRPr="00A959E5" w:rsidRDefault="00F5015F" w:rsidP="00FB7C68">
            <w:pPr>
              <w:rPr>
                <w:rFonts w:ascii="Arial" w:hAnsi="Arial" w:cs="Arial"/>
                <w:b/>
                <w:bCs/>
                <w:color w:val="auto"/>
                <w:sz w:val="20"/>
                <w:szCs w:val="20"/>
              </w:rPr>
            </w:pPr>
            <w:r>
              <w:rPr>
                <w:rFonts w:ascii="Arial" w:hAnsi="Arial" w:cs="Arial"/>
                <w:b/>
                <w:bCs/>
                <w:color w:val="auto"/>
                <w:sz w:val="20"/>
                <w:szCs w:val="20"/>
              </w:rPr>
              <w:t>Governors confirmed that they had read and received this report and had no further questions.</w:t>
            </w:r>
          </w:p>
        </w:tc>
        <w:tc>
          <w:tcPr>
            <w:tcW w:w="1149" w:type="dxa"/>
          </w:tcPr>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Pr="00325798" w:rsidRDefault="00F5015F" w:rsidP="00274D01">
            <w:pPr>
              <w:rPr>
                <w:rFonts w:ascii="Arial" w:hAnsi="Arial" w:cs="Arial"/>
                <w:b/>
                <w:bCs/>
                <w:color w:val="auto"/>
                <w:sz w:val="20"/>
                <w:szCs w:val="20"/>
              </w:rPr>
            </w:pPr>
            <w:r>
              <w:rPr>
                <w:rFonts w:ascii="Arial" w:hAnsi="Arial" w:cs="Arial"/>
                <w:b/>
                <w:bCs/>
                <w:color w:val="auto"/>
                <w:sz w:val="20"/>
                <w:szCs w:val="20"/>
              </w:rPr>
              <w:t>004e (</w:t>
            </w:r>
            <w:proofErr w:type="spellStart"/>
            <w:r>
              <w:rPr>
                <w:rFonts w:ascii="Arial" w:hAnsi="Arial" w:cs="Arial"/>
                <w:b/>
                <w:bCs/>
                <w:color w:val="auto"/>
                <w:sz w:val="20"/>
                <w:szCs w:val="20"/>
              </w:rPr>
              <w:t>i</w:t>
            </w:r>
            <w:proofErr w:type="spellEnd"/>
            <w:r>
              <w:rPr>
                <w:rFonts w:ascii="Arial" w:hAnsi="Arial" w:cs="Arial"/>
                <w:b/>
                <w:bCs/>
                <w:color w:val="auto"/>
                <w:sz w:val="20"/>
                <w:szCs w:val="20"/>
              </w:rPr>
              <w:t>)</w:t>
            </w:r>
          </w:p>
        </w:tc>
        <w:tc>
          <w:tcPr>
            <w:tcW w:w="7653" w:type="dxa"/>
          </w:tcPr>
          <w:p w:rsidR="00F5015F" w:rsidRDefault="00F5015F" w:rsidP="00410554">
            <w:pPr>
              <w:jc w:val="both"/>
              <w:rPr>
                <w:rFonts w:ascii="Arial" w:hAnsi="Arial" w:cs="Arial"/>
                <w:color w:val="auto"/>
                <w:sz w:val="20"/>
                <w:szCs w:val="20"/>
              </w:rPr>
            </w:pPr>
            <w:r>
              <w:rPr>
                <w:rFonts w:ascii="Arial" w:hAnsi="Arial" w:cs="Arial"/>
                <w:b/>
                <w:bCs/>
                <w:color w:val="auto"/>
                <w:sz w:val="20"/>
                <w:szCs w:val="20"/>
              </w:rPr>
              <w:t>Governor visits – Finance working party</w:t>
            </w:r>
          </w:p>
          <w:p w:rsidR="00F5015F" w:rsidRDefault="00F5015F" w:rsidP="00410554">
            <w:pPr>
              <w:jc w:val="both"/>
              <w:rPr>
                <w:rFonts w:ascii="Arial" w:hAnsi="Arial" w:cs="Arial"/>
                <w:color w:val="auto"/>
                <w:sz w:val="20"/>
                <w:szCs w:val="20"/>
              </w:rPr>
            </w:pPr>
          </w:p>
          <w:p w:rsidR="00F5015F" w:rsidRPr="00A842FF" w:rsidRDefault="00F5015F" w:rsidP="00410554">
            <w:pPr>
              <w:jc w:val="both"/>
              <w:rPr>
                <w:rFonts w:ascii="Arial" w:hAnsi="Arial" w:cs="Arial"/>
                <w:b/>
                <w:bCs/>
                <w:color w:val="auto"/>
                <w:sz w:val="20"/>
                <w:szCs w:val="20"/>
              </w:rPr>
            </w:pPr>
            <w:r>
              <w:rPr>
                <w:rFonts w:ascii="Arial" w:hAnsi="Arial" w:cs="Arial"/>
                <w:b/>
                <w:bCs/>
                <w:color w:val="auto"/>
                <w:sz w:val="20"/>
                <w:szCs w:val="20"/>
              </w:rPr>
              <w:t>Governors confirmed they had received and read the visit report from the finance working party.</w:t>
            </w:r>
          </w:p>
          <w:p w:rsidR="00F5015F" w:rsidRDefault="00F5015F" w:rsidP="00A842FF">
            <w:pPr>
              <w:jc w:val="both"/>
              <w:rPr>
                <w:rFonts w:ascii="Arial" w:hAnsi="Arial" w:cs="Arial"/>
                <w:b/>
                <w:bCs/>
                <w:color w:val="auto"/>
                <w:sz w:val="20"/>
                <w:szCs w:val="20"/>
              </w:rPr>
            </w:pPr>
          </w:p>
          <w:p w:rsidR="00F5015F" w:rsidRPr="00A842FF" w:rsidRDefault="00F5015F" w:rsidP="00A842FF">
            <w:pPr>
              <w:jc w:val="both"/>
              <w:rPr>
                <w:rFonts w:ascii="Arial" w:hAnsi="Arial" w:cs="Arial"/>
                <w:color w:val="auto"/>
                <w:sz w:val="20"/>
                <w:szCs w:val="20"/>
              </w:rPr>
            </w:pPr>
            <w:r w:rsidRPr="00A842FF">
              <w:rPr>
                <w:rFonts w:ascii="Arial" w:hAnsi="Arial" w:cs="Arial"/>
                <w:color w:val="auto"/>
                <w:sz w:val="20"/>
                <w:szCs w:val="20"/>
              </w:rPr>
              <w:t xml:space="preserve">The working party confirmed that they had visited the school and had </w:t>
            </w:r>
            <w:r>
              <w:rPr>
                <w:rFonts w:ascii="Arial" w:hAnsi="Arial" w:cs="Arial"/>
                <w:color w:val="auto"/>
                <w:sz w:val="20"/>
                <w:szCs w:val="20"/>
              </w:rPr>
              <w:t>discussed</w:t>
            </w:r>
            <w:r w:rsidRPr="00A842FF">
              <w:rPr>
                <w:rFonts w:ascii="Arial" w:hAnsi="Arial" w:cs="Arial"/>
                <w:color w:val="auto"/>
                <w:sz w:val="20"/>
                <w:szCs w:val="20"/>
              </w:rPr>
              <w:t xml:space="preserve"> the SFVS to ensure </w:t>
            </w:r>
            <w:r>
              <w:rPr>
                <w:rFonts w:ascii="Arial" w:hAnsi="Arial" w:cs="Arial"/>
                <w:color w:val="auto"/>
                <w:sz w:val="20"/>
                <w:szCs w:val="20"/>
              </w:rPr>
              <w:t xml:space="preserve">that </w:t>
            </w:r>
            <w:proofErr w:type="gramStart"/>
            <w:r>
              <w:rPr>
                <w:rFonts w:ascii="Arial" w:hAnsi="Arial" w:cs="Arial"/>
                <w:color w:val="auto"/>
                <w:sz w:val="20"/>
                <w:szCs w:val="20"/>
              </w:rPr>
              <w:t xml:space="preserve">it </w:t>
            </w:r>
            <w:r w:rsidRPr="00A842FF">
              <w:rPr>
                <w:rFonts w:ascii="Arial" w:hAnsi="Arial" w:cs="Arial"/>
                <w:color w:val="auto"/>
                <w:sz w:val="20"/>
                <w:szCs w:val="20"/>
              </w:rPr>
              <w:t xml:space="preserve"> would</w:t>
            </w:r>
            <w:proofErr w:type="gramEnd"/>
            <w:r w:rsidRPr="00A842FF">
              <w:rPr>
                <w:rFonts w:ascii="Arial" w:hAnsi="Arial" w:cs="Arial"/>
                <w:color w:val="auto"/>
                <w:sz w:val="20"/>
                <w:szCs w:val="20"/>
              </w:rPr>
              <w:t xml:space="preserve"> be ready to be approved in the March FGB. There were no risks or issues to prevent this from happening at this stage.</w:t>
            </w:r>
          </w:p>
          <w:p w:rsidR="00F5015F" w:rsidRPr="00A842FF" w:rsidRDefault="00F5015F" w:rsidP="00A842FF">
            <w:pPr>
              <w:jc w:val="both"/>
              <w:rPr>
                <w:rFonts w:ascii="Arial" w:hAnsi="Arial" w:cs="Arial"/>
                <w:color w:val="auto"/>
                <w:sz w:val="20"/>
                <w:szCs w:val="20"/>
              </w:rPr>
            </w:pPr>
          </w:p>
          <w:p w:rsidR="00F5015F" w:rsidRPr="00A959E5" w:rsidRDefault="00F5015F" w:rsidP="00A842FF">
            <w:pPr>
              <w:jc w:val="both"/>
              <w:rPr>
                <w:rFonts w:ascii="Arial" w:hAnsi="Arial" w:cs="Arial"/>
                <w:b/>
                <w:bCs/>
                <w:color w:val="auto"/>
                <w:sz w:val="20"/>
                <w:szCs w:val="20"/>
              </w:rPr>
            </w:pPr>
            <w:r w:rsidRPr="00A842FF">
              <w:rPr>
                <w:rFonts w:ascii="Arial" w:hAnsi="Arial" w:cs="Arial"/>
                <w:color w:val="auto"/>
                <w:sz w:val="20"/>
                <w:szCs w:val="20"/>
              </w:rPr>
              <w:t>The working party explained that they have also tried to look at Benchmarking. This has been more problematic as data has not been available, and as more school</w:t>
            </w:r>
            <w:r>
              <w:rPr>
                <w:rFonts w:ascii="Arial" w:hAnsi="Arial" w:cs="Arial"/>
                <w:color w:val="auto"/>
                <w:sz w:val="20"/>
                <w:szCs w:val="20"/>
              </w:rPr>
              <w:t>s</w:t>
            </w:r>
            <w:r w:rsidRPr="00A842FF">
              <w:rPr>
                <w:rFonts w:ascii="Arial" w:hAnsi="Arial" w:cs="Arial"/>
                <w:color w:val="auto"/>
                <w:sz w:val="20"/>
                <w:szCs w:val="20"/>
              </w:rPr>
              <w:t xml:space="preserve"> switch to </w:t>
            </w:r>
            <w:r>
              <w:rPr>
                <w:rFonts w:ascii="Arial" w:hAnsi="Arial" w:cs="Arial"/>
                <w:color w:val="auto"/>
                <w:sz w:val="20"/>
                <w:szCs w:val="20"/>
              </w:rPr>
              <w:t xml:space="preserve">being </w:t>
            </w:r>
            <w:r w:rsidRPr="00A842FF">
              <w:rPr>
                <w:rFonts w:ascii="Arial" w:hAnsi="Arial" w:cs="Arial"/>
                <w:color w:val="auto"/>
                <w:sz w:val="20"/>
                <w:szCs w:val="20"/>
              </w:rPr>
              <w:t>academies it is becoming harder to find similar school</w:t>
            </w:r>
            <w:r>
              <w:rPr>
                <w:rFonts w:ascii="Arial" w:hAnsi="Arial" w:cs="Arial"/>
                <w:color w:val="auto"/>
                <w:sz w:val="20"/>
                <w:szCs w:val="20"/>
              </w:rPr>
              <w:t>s</w:t>
            </w:r>
            <w:r w:rsidRPr="00A842FF">
              <w:rPr>
                <w:rFonts w:ascii="Arial" w:hAnsi="Arial" w:cs="Arial"/>
                <w:color w:val="auto"/>
                <w:sz w:val="20"/>
                <w:szCs w:val="20"/>
              </w:rPr>
              <w:t xml:space="preserve"> to benchmark again</w:t>
            </w:r>
            <w:r>
              <w:rPr>
                <w:rFonts w:ascii="Arial" w:hAnsi="Arial" w:cs="Arial"/>
                <w:color w:val="auto"/>
                <w:sz w:val="20"/>
                <w:szCs w:val="20"/>
              </w:rPr>
              <w:t>st</w:t>
            </w:r>
            <w:r w:rsidRPr="00A842FF">
              <w:rPr>
                <w:rFonts w:ascii="Arial" w:hAnsi="Arial" w:cs="Arial"/>
                <w:color w:val="auto"/>
                <w:sz w:val="20"/>
                <w:szCs w:val="20"/>
              </w:rPr>
              <w:t>.</w:t>
            </w:r>
          </w:p>
        </w:tc>
        <w:tc>
          <w:tcPr>
            <w:tcW w:w="1149" w:type="dxa"/>
          </w:tcPr>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Pr="00743511" w:rsidRDefault="00F5015F" w:rsidP="00274D01">
            <w:pPr>
              <w:rPr>
                <w:rFonts w:ascii="Arial" w:hAnsi="Arial" w:cs="Arial"/>
                <w:b/>
                <w:bCs/>
                <w:color w:val="auto"/>
                <w:sz w:val="20"/>
                <w:szCs w:val="20"/>
              </w:rPr>
            </w:pPr>
            <w:r>
              <w:rPr>
                <w:rFonts w:ascii="Arial" w:hAnsi="Arial" w:cs="Arial"/>
                <w:b/>
                <w:bCs/>
                <w:color w:val="auto"/>
                <w:sz w:val="20"/>
                <w:szCs w:val="20"/>
              </w:rPr>
              <w:t>004e (ii)</w:t>
            </w:r>
          </w:p>
        </w:tc>
        <w:tc>
          <w:tcPr>
            <w:tcW w:w="7653" w:type="dxa"/>
          </w:tcPr>
          <w:p w:rsidR="00F5015F" w:rsidRDefault="00F5015F" w:rsidP="00E1688A">
            <w:pPr>
              <w:rPr>
                <w:rFonts w:ascii="Arial" w:hAnsi="Arial" w:cs="Arial"/>
                <w:color w:val="auto"/>
                <w:sz w:val="20"/>
                <w:szCs w:val="20"/>
              </w:rPr>
            </w:pPr>
            <w:r w:rsidRPr="00350321">
              <w:rPr>
                <w:rFonts w:ascii="Arial" w:hAnsi="Arial" w:cs="Arial"/>
                <w:b/>
                <w:bCs/>
                <w:color w:val="auto"/>
                <w:sz w:val="20"/>
                <w:szCs w:val="20"/>
              </w:rPr>
              <w:t>Governor visits – Pupil Premium</w:t>
            </w:r>
          </w:p>
          <w:p w:rsidR="00F5015F" w:rsidRDefault="00F5015F" w:rsidP="00E1688A">
            <w:pPr>
              <w:rPr>
                <w:rFonts w:ascii="Arial" w:hAnsi="Arial" w:cs="Arial"/>
                <w:color w:val="auto"/>
                <w:sz w:val="20"/>
                <w:szCs w:val="20"/>
              </w:rPr>
            </w:pPr>
          </w:p>
          <w:p w:rsidR="00F5015F" w:rsidRDefault="00F5015F" w:rsidP="00350321">
            <w:pPr>
              <w:rPr>
                <w:rFonts w:ascii="Arial" w:hAnsi="Arial" w:cs="Arial"/>
                <w:color w:val="auto"/>
                <w:sz w:val="20"/>
                <w:szCs w:val="20"/>
              </w:rPr>
            </w:pPr>
            <w:r>
              <w:rPr>
                <w:rFonts w:ascii="Arial" w:hAnsi="Arial" w:cs="Arial"/>
                <w:color w:val="auto"/>
                <w:sz w:val="20"/>
                <w:szCs w:val="20"/>
              </w:rPr>
              <w:t xml:space="preserve">Jane Marker confirmed that she and Dawn Broomfield had met with 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to discuss and understand further Pupil Premium and the school’s strategy. </w:t>
            </w:r>
            <w:r>
              <w:rPr>
                <w:rFonts w:ascii="Arial" w:hAnsi="Arial" w:cs="Arial"/>
                <w:b/>
                <w:bCs/>
                <w:color w:val="auto"/>
                <w:sz w:val="20"/>
                <w:szCs w:val="20"/>
              </w:rPr>
              <w:t>Governors confirmed they had read and received the report from this visit.</w:t>
            </w:r>
            <w:r>
              <w:rPr>
                <w:rFonts w:ascii="Arial" w:hAnsi="Arial" w:cs="Arial"/>
                <w:color w:val="auto"/>
                <w:sz w:val="20"/>
                <w:szCs w:val="20"/>
              </w:rPr>
              <w:t xml:space="preserve"> Jane Marker confirmed the visit had been useful and had given her assurance around the school’s approach.</w:t>
            </w:r>
          </w:p>
          <w:p w:rsidR="00F5015F" w:rsidRDefault="00F5015F" w:rsidP="00350321">
            <w:pPr>
              <w:rPr>
                <w:rFonts w:ascii="Arial" w:hAnsi="Arial" w:cs="Arial"/>
                <w:color w:val="auto"/>
                <w:sz w:val="20"/>
                <w:szCs w:val="20"/>
              </w:rPr>
            </w:pPr>
          </w:p>
          <w:p w:rsidR="00F5015F" w:rsidRDefault="00F5015F" w:rsidP="00350321">
            <w:pPr>
              <w:rPr>
                <w:rFonts w:ascii="Arial" w:hAnsi="Arial" w:cs="Arial"/>
                <w:b/>
                <w:bCs/>
                <w:color w:val="auto"/>
                <w:sz w:val="20"/>
                <w:szCs w:val="20"/>
              </w:rPr>
            </w:pPr>
            <w:r>
              <w:rPr>
                <w:rFonts w:ascii="Arial" w:hAnsi="Arial" w:cs="Arial"/>
                <w:b/>
                <w:bCs/>
                <w:color w:val="auto"/>
                <w:sz w:val="20"/>
                <w:szCs w:val="20"/>
              </w:rPr>
              <w:t>After discussion it was agreed that pupil premium governors would be Jane Marker and, given his experience in this area, Peter Male. This will allow Dawn Broomfield to focus on SEN.</w:t>
            </w:r>
          </w:p>
          <w:p w:rsidR="00F5015F" w:rsidRPr="00350321" w:rsidRDefault="00F5015F" w:rsidP="00350321">
            <w:pPr>
              <w:rPr>
                <w:rFonts w:ascii="Arial" w:hAnsi="Arial" w:cs="Arial"/>
                <w:b/>
                <w:bCs/>
                <w:color w:val="auto"/>
                <w:sz w:val="20"/>
                <w:szCs w:val="20"/>
              </w:rPr>
            </w:pPr>
          </w:p>
        </w:tc>
        <w:tc>
          <w:tcPr>
            <w:tcW w:w="1149" w:type="dxa"/>
          </w:tcPr>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Pr="00743511" w:rsidRDefault="00F5015F" w:rsidP="00274D01">
            <w:pPr>
              <w:rPr>
                <w:rFonts w:ascii="Arial" w:hAnsi="Arial" w:cs="Arial"/>
                <w:b/>
                <w:bCs/>
                <w:color w:val="auto"/>
                <w:sz w:val="20"/>
                <w:szCs w:val="20"/>
              </w:rPr>
            </w:pPr>
            <w:r>
              <w:rPr>
                <w:rFonts w:ascii="Arial" w:hAnsi="Arial" w:cs="Arial"/>
                <w:b/>
                <w:bCs/>
                <w:color w:val="auto"/>
                <w:sz w:val="20"/>
                <w:szCs w:val="20"/>
              </w:rPr>
              <w:t>004 e(iii)</w:t>
            </w:r>
          </w:p>
        </w:tc>
        <w:tc>
          <w:tcPr>
            <w:tcW w:w="7653" w:type="dxa"/>
          </w:tcPr>
          <w:p w:rsidR="00F5015F" w:rsidRDefault="00F5015F" w:rsidP="007C3D17">
            <w:pPr>
              <w:rPr>
                <w:rFonts w:ascii="Arial" w:hAnsi="Arial" w:cs="Arial"/>
                <w:color w:val="auto"/>
                <w:sz w:val="20"/>
                <w:szCs w:val="20"/>
              </w:rPr>
            </w:pPr>
            <w:r>
              <w:rPr>
                <w:rFonts w:ascii="Arial" w:hAnsi="Arial" w:cs="Arial"/>
                <w:b/>
                <w:bCs/>
                <w:color w:val="auto"/>
                <w:sz w:val="20"/>
                <w:szCs w:val="20"/>
              </w:rPr>
              <w:t>Governor visits – Safeguarding governor</w:t>
            </w:r>
          </w:p>
          <w:p w:rsidR="00F5015F" w:rsidRPr="003901E9" w:rsidRDefault="00F5015F" w:rsidP="007C3D17">
            <w:pPr>
              <w:rPr>
                <w:rFonts w:ascii="Arial" w:hAnsi="Arial" w:cs="Arial"/>
                <w:color w:val="auto"/>
                <w:sz w:val="20"/>
                <w:szCs w:val="20"/>
              </w:rPr>
            </w:pPr>
            <w:r>
              <w:rPr>
                <w:rFonts w:ascii="Arial" w:hAnsi="Arial" w:cs="Arial"/>
                <w:color w:val="auto"/>
                <w:sz w:val="20"/>
                <w:szCs w:val="20"/>
              </w:rPr>
              <w:t>This was discussed under agenda item 004c above. The safeguarding governor did not raise any concerns with the single central register.</w:t>
            </w:r>
          </w:p>
        </w:tc>
        <w:tc>
          <w:tcPr>
            <w:tcW w:w="1149" w:type="dxa"/>
          </w:tcPr>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Pr="00743511" w:rsidRDefault="00F5015F" w:rsidP="00274D01">
            <w:pPr>
              <w:rPr>
                <w:rFonts w:ascii="Arial" w:hAnsi="Arial" w:cs="Arial"/>
                <w:b/>
                <w:bCs/>
                <w:color w:val="auto"/>
                <w:sz w:val="20"/>
                <w:szCs w:val="20"/>
              </w:rPr>
            </w:pPr>
            <w:r>
              <w:rPr>
                <w:rFonts w:ascii="Arial" w:hAnsi="Arial" w:cs="Arial"/>
                <w:b/>
                <w:bCs/>
                <w:color w:val="auto"/>
                <w:sz w:val="20"/>
                <w:szCs w:val="20"/>
              </w:rPr>
              <w:t>005a</w:t>
            </w:r>
          </w:p>
        </w:tc>
        <w:tc>
          <w:tcPr>
            <w:tcW w:w="7653" w:type="dxa"/>
          </w:tcPr>
          <w:p w:rsidR="00F5015F" w:rsidRDefault="00F5015F" w:rsidP="005F25D7">
            <w:pPr>
              <w:rPr>
                <w:rFonts w:ascii="Arial" w:hAnsi="Arial" w:cs="Arial"/>
                <w:b/>
                <w:bCs/>
                <w:color w:val="auto"/>
                <w:sz w:val="20"/>
                <w:szCs w:val="20"/>
              </w:rPr>
            </w:pPr>
            <w:r>
              <w:rPr>
                <w:rFonts w:ascii="Arial" w:hAnsi="Arial" w:cs="Arial"/>
                <w:b/>
                <w:bCs/>
                <w:color w:val="auto"/>
                <w:sz w:val="20"/>
                <w:szCs w:val="20"/>
              </w:rPr>
              <w:t>Resourcing – SFVS</w:t>
            </w:r>
          </w:p>
          <w:p w:rsidR="00F5015F" w:rsidRDefault="00F5015F" w:rsidP="005F25D7">
            <w:pPr>
              <w:rPr>
                <w:rFonts w:ascii="Arial" w:hAnsi="Arial" w:cs="Arial"/>
                <w:color w:val="auto"/>
                <w:sz w:val="20"/>
                <w:szCs w:val="20"/>
              </w:rPr>
            </w:pPr>
          </w:p>
          <w:p w:rsidR="00F5015F" w:rsidRDefault="00F5015F" w:rsidP="00253C9F">
            <w:pPr>
              <w:rPr>
                <w:rFonts w:ascii="Arial" w:hAnsi="Arial" w:cs="Arial"/>
                <w:b/>
                <w:bCs/>
                <w:i/>
                <w:iCs/>
                <w:color w:val="auto"/>
                <w:sz w:val="20"/>
                <w:szCs w:val="20"/>
              </w:rPr>
            </w:pPr>
            <w:r>
              <w:rPr>
                <w:rFonts w:ascii="Arial" w:hAnsi="Arial" w:cs="Arial"/>
                <w:color w:val="auto"/>
                <w:sz w:val="20"/>
                <w:szCs w:val="20"/>
              </w:rPr>
              <w:t xml:space="preserve">This was discussed under agenda item </w:t>
            </w:r>
            <w:proofErr w:type="gramStart"/>
            <w:r>
              <w:rPr>
                <w:rFonts w:ascii="Arial" w:hAnsi="Arial" w:cs="Arial"/>
                <w:color w:val="auto"/>
                <w:sz w:val="20"/>
                <w:szCs w:val="20"/>
              </w:rPr>
              <w:t>004e(</w:t>
            </w:r>
            <w:proofErr w:type="spellStart"/>
            <w:proofErr w:type="gramEnd"/>
            <w:r>
              <w:rPr>
                <w:rFonts w:ascii="Arial" w:hAnsi="Arial" w:cs="Arial"/>
                <w:color w:val="auto"/>
                <w:sz w:val="20"/>
                <w:szCs w:val="20"/>
              </w:rPr>
              <w:t>i</w:t>
            </w:r>
            <w:proofErr w:type="spellEnd"/>
            <w:r>
              <w:rPr>
                <w:rFonts w:ascii="Arial" w:hAnsi="Arial" w:cs="Arial"/>
                <w:color w:val="auto"/>
                <w:sz w:val="20"/>
                <w:szCs w:val="20"/>
              </w:rPr>
              <w:t xml:space="preserve">) above. </w:t>
            </w:r>
            <w:r>
              <w:rPr>
                <w:rFonts w:ascii="Arial" w:hAnsi="Arial" w:cs="Arial"/>
                <w:b/>
                <w:bCs/>
                <w:color w:val="auto"/>
                <w:sz w:val="20"/>
                <w:szCs w:val="20"/>
              </w:rPr>
              <w:t>Governors agreed that the FGB on the 22</w:t>
            </w:r>
            <w:r w:rsidRPr="003901E9">
              <w:rPr>
                <w:rFonts w:ascii="Arial" w:hAnsi="Arial" w:cs="Arial"/>
                <w:b/>
                <w:bCs/>
                <w:color w:val="auto"/>
                <w:sz w:val="20"/>
                <w:szCs w:val="20"/>
                <w:vertAlign w:val="superscript"/>
              </w:rPr>
              <w:t>nd</w:t>
            </w:r>
            <w:r>
              <w:rPr>
                <w:rFonts w:ascii="Arial" w:hAnsi="Arial" w:cs="Arial"/>
                <w:b/>
                <w:bCs/>
                <w:color w:val="auto"/>
                <w:sz w:val="20"/>
                <w:szCs w:val="20"/>
              </w:rPr>
              <w:t xml:space="preserve"> March 2018 would have a resources focus, and this would include approving the SFVS.</w:t>
            </w:r>
          </w:p>
          <w:p w:rsidR="00F5015F" w:rsidRPr="00447AE0" w:rsidRDefault="00F5015F" w:rsidP="00447AE0">
            <w:pPr>
              <w:rPr>
                <w:rFonts w:ascii="Arial" w:hAnsi="Arial" w:cs="Arial"/>
                <w:color w:val="auto"/>
                <w:sz w:val="20"/>
                <w:szCs w:val="20"/>
              </w:rPr>
            </w:pPr>
          </w:p>
        </w:tc>
        <w:tc>
          <w:tcPr>
            <w:tcW w:w="1149" w:type="dxa"/>
          </w:tcPr>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Pr="00743511" w:rsidRDefault="00F5015F" w:rsidP="007C3D17">
            <w:pPr>
              <w:rPr>
                <w:rFonts w:ascii="Arial" w:hAnsi="Arial" w:cs="Arial"/>
                <w:b/>
                <w:bCs/>
                <w:color w:val="auto"/>
                <w:sz w:val="20"/>
                <w:szCs w:val="20"/>
              </w:rPr>
            </w:pPr>
            <w:r>
              <w:rPr>
                <w:rFonts w:ascii="Arial" w:hAnsi="Arial" w:cs="Arial"/>
                <w:b/>
                <w:bCs/>
                <w:color w:val="auto"/>
                <w:sz w:val="20"/>
                <w:szCs w:val="20"/>
              </w:rPr>
              <w:t>005b</w:t>
            </w:r>
          </w:p>
        </w:tc>
        <w:tc>
          <w:tcPr>
            <w:tcW w:w="7653" w:type="dxa"/>
          </w:tcPr>
          <w:p w:rsidR="00F5015F" w:rsidRDefault="00F5015F" w:rsidP="00743511">
            <w:pPr>
              <w:rPr>
                <w:rFonts w:ascii="Arial" w:hAnsi="Arial" w:cs="Arial"/>
                <w:b/>
                <w:bCs/>
                <w:color w:val="auto"/>
                <w:sz w:val="20"/>
                <w:szCs w:val="20"/>
              </w:rPr>
            </w:pPr>
            <w:r>
              <w:rPr>
                <w:rFonts w:ascii="Arial" w:hAnsi="Arial" w:cs="Arial"/>
                <w:b/>
                <w:bCs/>
                <w:color w:val="auto"/>
                <w:sz w:val="20"/>
                <w:szCs w:val="20"/>
              </w:rPr>
              <w:t>Resourcing – Benchmarking</w:t>
            </w:r>
          </w:p>
          <w:p w:rsidR="00F5015F" w:rsidRDefault="00F5015F" w:rsidP="00743511">
            <w:pPr>
              <w:rPr>
                <w:rFonts w:ascii="Arial" w:hAnsi="Arial" w:cs="Arial"/>
                <w:b/>
                <w:bCs/>
                <w:color w:val="auto"/>
                <w:sz w:val="20"/>
                <w:szCs w:val="20"/>
              </w:rPr>
            </w:pPr>
          </w:p>
          <w:p w:rsidR="00F5015F" w:rsidRPr="003901E9" w:rsidRDefault="00F5015F" w:rsidP="00743511">
            <w:pPr>
              <w:rPr>
                <w:rFonts w:ascii="Arial" w:hAnsi="Arial" w:cs="Arial"/>
                <w:b/>
                <w:bCs/>
                <w:color w:val="auto"/>
                <w:sz w:val="20"/>
                <w:szCs w:val="20"/>
              </w:rPr>
            </w:pPr>
            <w:r>
              <w:rPr>
                <w:rFonts w:ascii="Arial" w:hAnsi="Arial" w:cs="Arial"/>
                <w:color w:val="auto"/>
                <w:sz w:val="20"/>
                <w:szCs w:val="20"/>
              </w:rPr>
              <w:t xml:space="preserve">This was discussed under agenda item </w:t>
            </w:r>
            <w:proofErr w:type="gramStart"/>
            <w:r>
              <w:rPr>
                <w:rFonts w:ascii="Arial" w:hAnsi="Arial" w:cs="Arial"/>
                <w:color w:val="auto"/>
                <w:sz w:val="20"/>
                <w:szCs w:val="20"/>
              </w:rPr>
              <w:t>004e(</w:t>
            </w:r>
            <w:proofErr w:type="spellStart"/>
            <w:proofErr w:type="gramEnd"/>
            <w:r>
              <w:rPr>
                <w:rFonts w:ascii="Arial" w:hAnsi="Arial" w:cs="Arial"/>
                <w:color w:val="auto"/>
                <w:sz w:val="20"/>
                <w:szCs w:val="20"/>
              </w:rPr>
              <w:t>i</w:t>
            </w:r>
            <w:proofErr w:type="spellEnd"/>
            <w:r>
              <w:rPr>
                <w:rFonts w:ascii="Arial" w:hAnsi="Arial" w:cs="Arial"/>
                <w:color w:val="auto"/>
                <w:sz w:val="20"/>
                <w:szCs w:val="20"/>
              </w:rPr>
              <w:t xml:space="preserve">) above. </w:t>
            </w:r>
            <w:r>
              <w:rPr>
                <w:rFonts w:ascii="Arial" w:hAnsi="Arial" w:cs="Arial"/>
                <w:b/>
                <w:bCs/>
                <w:color w:val="auto"/>
                <w:sz w:val="20"/>
                <w:szCs w:val="20"/>
              </w:rPr>
              <w:t>Governors agreed to revisit this at the FGB on 22</w:t>
            </w:r>
            <w:r w:rsidRPr="003901E9">
              <w:rPr>
                <w:rFonts w:ascii="Arial" w:hAnsi="Arial" w:cs="Arial"/>
                <w:b/>
                <w:bCs/>
                <w:color w:val="auto"/>
                <w:sz w:val="20"/>
                <w:szCs w:val="20"/>
                <w:vertAlign w:val="superscript"/>
              </w:rPr>
              <w:t>nd</w:t>
            </w:r>
            <w:r>
              <w:rPr>
                <w:rFonts w:ascii="Arial" w:hAnsi="Arial" w:cs="Arial"/>
                <w:b/>
                <w:bCs/>
                <w:color w:val="auto"/>
                <w:sz w:val="20"/>
                <w:szCs w:val="20"/>
              </w:rPr>
              <w:t xml:space="preserve"> March 2018.</w:t>
            </w:r>
          </w:p>
          <w:p w:rsidR="00F5015F" w:rsidRDefault="00F5015F" w:rsidP="00743511">
            <w:pPr>
              <w:rPr>
                <w:rFonts w:ascii="Arial" w:hAnsi="Arial" w:cs="Arial"/>
                <w:b/>
                <w:bCs/>
                <w:color w:val="auto"/>
                <w:sz w:val="20"/>
                <w:szCs w:val="20"/>
              </w:rPr>
            </w:pPr>
          </w:p>
        </w:tc>
        <w:tc>
          <w:tcPr>
            <w:tcW w:w="1149" w:type="dxa"/>
          </w:tcPr>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Pr="00743511" w:rsidRDefault="00F5015F" w:rsidP="007C3D17">
            <w:pPr>
              <w:rPr>
                <w:rFonts w:ascii="Arial" w:hAnsi="Arial" w:cs="Arial"/>
                <w:b/>
                <w:bCs/>
                <w:color w:val="auto"/>
                <w:sz w:val="20"/>
                <w:szCs w:val="20"/>
              </w:rPr>
            </w:pPr>
            <w:r>
              <w:rPr>
                <w:rFonts w:ascii="Arial" w:hAnsi="Arial" w:cs="Arial"/>
                <w:b/>
                <w:bCs/>
                <w:color w:val="auto"/>
                <w:sz w:val="20"/>
                <w:szCs w:val="20"/>
              </w:rPr>
              <w:t>005c</w:t>
            </w:r>
          </w:p>
        </w:tc>
        <w:tc>
          <w:tcPr>
            <w:tcW w:w="7653" w:type="dxa"/>
          </w:tcPr>
          <w:p w:rsidR="00F5015F" w:rsidRDefault="00F5015F" w:rsidP="002C06B8">
            <w:pPr>
              <w:rPr>
                <w:rFonts w:ascii="Arial" w:hAnsi="Arial" w:cs="Arial"/>
                <w:color w:val="auto"/>
                <w:sz w:val="20"/>
                <w:szCs w:val="20"/>
              </w:rPr>
            </w:pPr>
            <w:r>
              <w:rPr>
                <w:rFonts w:ascii="Arial" w:hAnsi="Arial" w:cs="Arial"/>
                <w:b/>
                <w:bCs/>
                <w:color w:val="auto"/>
                <w:sz w:val="20"/>
                <w:szCs w:val="20"/>
              </w:rPr>
              <w:t>Resourcing – PP grant</w:t>
            </w:r>
          </w:p>
          <w:p w:rsidR="00F5015F" w:rsidRDefault="00F5015F" w:rsidP="002C06B8">
            <w:pPr>
              <w:rPr>
                <w:rFonts w:ascii="Arial" w:hAnsi="Arial" w:cs="Arial"/>
                <w:color w:val="auto"/>
                <w:sz w:val="20"/>
                <w:szCs w:val="20"/>
              </w:rPr>
            </w:pPr>
          </w:p>
          <w:p w:rsidR="00F5015F" w:rsidRPr="003901E9" w:rsidRDefault="00F5015F" w:rsidP="002C06B8">
            <w:pPr>
              <w:rPr>
                <w:rFonts w:ascii="Arial" w:hAnsi="Arial" w:cs="Arial"/>
                <w:b/>
                <w:bCs/>
                <w:i/>
                <w:iCs/>
                <w:color w:val="auto"/>
                <w:sz w:val="20"/>
                <w:szCs w:val="20"/>
              </w:rPr>
            </w:pPr>
            <w:r>
              <w:rPr>
                <w:rFonts w:ascii="Arial" w:hAnsi="Arial" w:cs="Arial"/>
                <w:b/>
                <w:bCs/>
                <w:color w:val="auto"/>
                <w:sz w:val="20"/>
                <w:szCs w:val="20"/>
              </w:rPr>
              <w:t>Governors agreed that time would be allocated in the FGB on 22</w:t>
            </w:r>
            <w:r w:rsidRPr="003901E9">
              <w:rPr>
                <w:rFonts w:ascii="Arial" w:hAnsi="Arial" w:cs="Arial"/>
                <w:b/>
                <w:bCs/>
                <w:color w:val="auto"/>
                <w:sz w:val="20"/>
                <w:szCs w:val="20"/>
                <w:vertAlign w:val="superscript"/>
              </w:rPr>
              <w:t>nd</w:t>
            </w:r>
            <w:r>
              <w:rPr>
                <w:rFonts w:ascii="Arial" w:hAnsi="Arial" w:cs="Arial"/>
                <w:b/>
                <w:bCs/>
                <w:color w:val="auto"/>
                <w:sz w:val="20"/>
                <w:szCs w:val="20"/>
              </w:rPr>
              <w:t xml:space="preserve"> March 2018 to review and challenge this appropriately.</w:t>
            </w:r>
          </w:p>
        </w:tc>
        <w:tc>
          <w:tcPr>
            <w:tcW w:w="1149" w:type="dxa"/>
          </w:tcPr>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Pr="00743511" w:rsidRDefault="00F5015F" w:rsidP="00274D01">
            <w:pPr>
              <w:rPr>
                <w:rFonts w:ascii="Arial" w:hAnsi="Arial" w:cs="Arial"/>
                <w:b/>
                <w:bCs/>
                <w:color w:val="auto"/>
                <w:sz w:val="20"/>
                <w:szCs w:val="20"/>
              </w:rPr>
            </w:pPr>
            <w:r>
              <w:rPr>
                <w:rFonts w:ascii="Arial" w:hAnsi="Arial" w:cs="Arial"/>
                <w:b/>
                <w:bCs/>
                <w:color w:val="auto"/>
                <w:sz w:val="20"/>
                <w:szCs w:val="20"/>
              </w:rPr>
              <w:t>005d</w:t>
            </w:r>
          </w:p>
        </w:tc>
        <w:tc>
          <w:tcPr>
            <w:tcW w:w="7653" w:type="dxa"/>
          </w:tcPr>
          <w:p w:rsidR="00F5015F" w:rsidRDefault="00F5015F" w:rsidP="00743511">
            <w:pPr>
              <w:rPr>
                <w:rFonts w:ascii="Arial" w:hAnsi="Arial" w:cs="Arial"/>
                <w:b/>
                <w:bCs/>
                <w:color w:val="auto"/>
                <w:sz w:val="20"/>
                <w:szCs w:val="20"/>
              </w:rPr>
            </w:pPr>
            <w:r>
              <w:rPr>
                <w:rFonts w:ascii="Arial" w:hAnsi="Arial" w:cs="Arial"/>
                <w:b/>
                <w:bCs/>
                <w:color w:val="auto"/>
                <w:sz w:val="20"/>
                <w:szCs w:val="20"/>
              </w:rPr>
              <w:t>Resourcing – KS4 outcomes</w:t>
            </w:r>
          </w:p>
          <w:p w:rsidR="00F5015F" w:rsidRDefault="00F5015F" w:rsidP="00743511">
            <w:pPr>
              <w:rPr>
                <w:rFonts w:ascii="Arial" w:hAnsi="Arial" w:cs="Arial"/>
                <w:b/>
                <w:bCs/>
                <w:color w:val="auto"/>
                <w:sz w:val="20"/>
                <w:szCs w:val="20"/>
              </w:rPr>
            </w:pPr>
          </w:p>
          <w:p w:rsidR="00F5015F" w:rsidRPr="0034511F" w:rsidRDefault="00F5015F" w:rsidP="00743511">
            <w:pPr>
              <w:rPr>
                <w:rFonts w:ascii="Arial" w:hAnsi="Arial" w:cs="Arial"/>
                <w:b/>
                <w:bCs/>
                <w:color w:val="auto"/>
                <w:sz w:val="20"/>
                <w:szCs w:val="20"/>
              </w:rPr>
            </w:pPr>
            <w:r>
              <w:rPr>
                <w:rFonts w:ascii="Arial" w:hAnsi="Arial" w:cs="Arial"/>
                <w:b/>
                <w:bCs/>
                <w:color w:val="auto"/>
                <w:sz w:val="20"/>
                <w:szCs w:val="20"/>
              </w:rPr>
              <w:t>Governors agreed that this would also be discussed fully in the Resources focused FGB on the 22</w:t>
            </w:r>
            <w:r w:rsidRPr="003901E9">
              <w:rPr>
                <w:rFonts w:ascii="Arial" w:hAnsi="Arial" w:cs="Arial"/>
                <w:b/>
                <w:bCs/>
                <w:color w:val="auto"/>
                <w:sz w:val="20"/>
                <w:szCs w:val="20"/>
                <w:vertAlign w:val="superscript"/>
              </w:rPr>
              <w:t>nd</w:t>
            </w:r>
            <w:r>
              <w:rPr>
                <w:rFonts w:ascii="Arial" w:hAnsi="Arial" w:cs="Arial"/>
                <w:b/>
                <w:bCs/>
                <w:color w:val="auto"/>
                <w:sz w:val="20"/>
                <w:szCs w:val="20"/>
              </w:rPr>
              <w:t xml:space="preserve"> March 2018.</w:t>
            </w:r>
          </w:p>
        </w:tc>
        <w:tc>
          <w:tcPr>
            <w:tcW w:w="1149" w:type="dxa"/>
          </w:tcPr>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Pr="002C06B8" w:rsidRDefault="00F5015F" w:rsidP="00274D01">
            <w:pPr>
              <w:rPr>
                <w:rFonts w:ascii="Arial" w:hAnsi="Arial" w:cs="Arial"/>
                <w:b/>
                <w:bCs/>
                <w:color w:val="auto"/>
                <w:sz w:val="20"/>
                <w:szCs w:val="20"/>
              </w:rPr>
            </w:pPr>
            <w:r>
              <w:rPr>
                <w:rFonts w:ascii="Arial" w:hAnsi="Arial" w:cs="Arial"/>
                <w:b/>
                <w:bCs/>
                <w:color w:val="auto"/>
                <w:sz w:val="20"/>
                <w:szCs w:val="20"/>
              </w:rPr>
              <w:t>006a</w:t>
            </w:r>
          </w:p>
        </w:tc>
        <w:tc>
          <w:tcPr>
            <w:tcW w:w="7653" w:type="dxa"/>
          </w:tcPr>
          <w:p w:rsidR="00F5015F" w:rsidRDefault="00F5015F" w:rsidP="00955C4C">
            <w:pPr>
              <w:rPr>
                <w:rFonts w:ascii="Arial" w:hAnsi="Arial" w:cs="Arial"/>
                <w:color w:val="auto"/>
                <w:sz w:val="20"/>
                <w:szCs w:val="20"/>
              </w:rPr>
            </w:pPr>
            <w:r>
              <w:rPr>
                <w:rFonts w:ascii="Arial" w:hAnsi="Arial" w:cs="Arial"/>
                <w:b/>
                <w:bCs/>
                <w:color w:val="auto"/>
                <w:sz w:val="20"/>
                <w:szCs w:val="20"/>
              </w:rPr>
              <w:t>Governance/clerking matters – Progress with actions from external review of governance</w:t>
            </w:r>
          </w:p>
          <w:p w:rsidR="00F5015F" w:rsidRDefault="00F5015F" w:rsidP="00955C4C">
            <w:pPr>
              <w:rPr>
                <w:rFonts w:ascii="Arial" w:hAnsi="Arial" w:cs="Arial"/>
                <w:color w:val="auto"/>
                <w:sz w:val="20"/>
                <w:szCs w:val="20"/>
              </w:rPr>
            </w:pPr>
          </w:p>
          <w:p w:rsidR="00F5015F" w:rsidRPr="003901E9" w:rsidRDefault="00F5015F" w:rsidP="00955C4C">
            <w:pPr>
              <w:rPr>
                <w:rFonts w:ascii="Arial" w:hAnsi="Arial" w:cs="Arial"/>
                <w:b/>
                <w:bCs/>
                <w:i/>
                <w:iCs/>
                <w:color w:val="auto"/>
                <w:sz w:val="20"/>
                <w:szCs w:val="20"/>
              </w:rPr>
            </w:pPr>
            <w:r>
              <w:rPr>
                <w:rFonts w:ascii="Arial" w:hAnsi="Arial" w:cs="Arial"/>
                <w:color w:val="auto"/>
                <w:sz w:val="20"/>
                <w:szCs w:val="20"/>
              </w:rPr>
              <w:t xml:space="preserve">The clerk circulated an action plan that she had collated based upon work undertaken by governors to date. This was circulated. </w:t>
            </w:r>
            <w:r>
              <w:rPr>
                <w:rFonts w:ascii="Arial" w:hAnsi="Arial" w:cs="Arial"/>
                <w:b/>
                <w:bCs/>
                <w:i/>
                <w:iCs/>
                <w:color w:val="auto"/>
                <w:sz w:val="20"/>
                <w:szCs w:val="20"/>
              </w:rPr>
              <w:t>Action: Governors to provide feedback and updates to the Clerk.</w:t>
            </w:r>
          </w:p>
        </w:tc>
        <w:tc>
          <w:tcPr>
            <w:tcW w:w="1149" w:type="dxa"/>
          </w:tcPr>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p>
          <w:p w:rsidR="00F5015F" w:rsidRDefault="00F5015F" w:rsidP="00274D01">
            <w:pPr>
              <w:rPr>
                <w:rFonts w:ascii="Arial" w:hAnsi="Arial" w:cs="Arial"/>
                <w:sz w:val="20"/>
                <w:szCs w:val="20"/>
              </w:rPr>
            </w:pPr>
            <w:r>
              <w:rPr>
                <w:rFonts w:ascii="Arial" w:hAnsi="Arial" w:cs="Arial"/>
                <w:sz w:val="20"/>
                <w:szCs w:val="20"/>
              </w:rPr>
              <w:t>All 15 03 18</w:t>
            </w:r>
          </w:p>
          <w:p w:rsidR="00F5015F" w:rsidRDefault="00F5015F" w:rsidP="00274D01">
            <w:pPr>
              <w:rPr>
                <w:rFonts w:ascii="Arial" w:hAnsi="Arial" w:cs="Arial"/>
                <w:sz w:val="20"/>
                <w:szCs w:val="20"/>
              </w:rPr>
            </w:pPr>
          </w:p>
          <w:p w:rsidR="00F5015F" w:rsidRPr="000431A4" w:rsidRDefault="00F5015F" w:rsidP="00274D01">
            <w:pPr>
              <w:rPr>
                <w:rFonts w:ascii="Arial" w:hAnsi="Arial" w:cs="Arial"/>
                <w:sz w:val="20"/>
                <w:szCs w:val="20"/>
              </w:rPr>
            </w:pPr>
          </w:p>
        </w:tc>
      </w:tr>
      <w:tr w:rsidR="00F5015F" w:rsidRPr="00584D58">
        <w:trPr>
          <w:trHeight w:val="680"/>
        </w:trPr>
        <w:tc>
          <w:tcPr>
            <w:tcW w:w="1420"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t>006b</w:t>
            </w:r>
          </w:p>
        </w:tc>
        <w:tc>
          <w:tcPr>
            <w:tcW w:w="7653" w:type="dxa"/>
          </w:tcPr>
          <w:p w:rsidR="00F5015F" w:rsidRDefault="00F5015F" w:rsidP="00743511">
            <w:pPr>
              <w:rPr>
                <w:rFonts w:ascii="Arial" w:hAnsi="Arial" w:cs="Arial"/>
                <w:color w:val="auto"/>
                <w:sz w:val="20"/>
                <w:szCs w:val="20"/>
              </w:rPr>
            </w:pPr>
            <w:r>
              <w:rPr>
                <w:rFonts w:ascii="Arial" w:hAnsi="Arial" w:cs="Arial"/>
                <w:b/>
                <w:bCs/>
                <w:color w:val="auto"/>
                <w:sz w:val="20"/>
                <w:szCs w:val="20"/>
              </w:rPr>
              <w:t>Governance/clerking matters – Recruitment update</w:t>
            </w:r>
          </w:p>
          <w:p w:rsidR="00F5015F" w:rsidRDefault="00F5015F" w:rsidP="00743511">
            <w:pPr>
              <w:rPr>
                <w:rFonts w:ascii="Arial" w:hAnsi="Arial" w:cs="Arial"/>
                <w:color w:val="auto"/>
                <w:sz w:val="20"/>
                <w:szCs w:val="20"/>
              </w:rPr>
            </w:pPr>
          </w:p>
          <w:p w:rsidR="00F5015F" w:rsidRPr="003901E9" w:rsidRDefault="00F5015F" w:rsidP="00743511">
            <w:pPr>
              <w:rPr>
                <w:rFonts w:ascii="Arial" w:hAnsi="Arial" w:cs="Arial"/>
                <w:color w:val="auto"/>
                <w:sz w:val="20"/>
                <w:szCs w:val="20"/>
              </w:rPr>
            </w:pPr>
            <w:r>
              <w:rPr>
                <w:rFonts w:ascii="Arial" w:hAnsi="Arial" w:cs="Arial"/>
                <w:color w:val="auto"/>
                <w:sz w:val="20"/>
                <w:szCs w:val="20"/>
              </w:rPr>
              <w:t>This was covered under agenda item 00A above, with the decision to co-opt Peter Male to the Governing Board. The Chair will continue to pursue appropriate recruitment options.</w:t>
            </w:r>
          </w:p>
        </w:tc>
        <w:tc>
          <w:tcPr>
            <w:tcW w:w="1149" w:type="dxa"/>
          </w:tcPr>
          <w:p w:rsidR="00F5015F" w:rsidRDefault="00F5015F" w:rsidP="00274D01">
            <w:pPr>
              <w:rPr>
                <w:rFonts w:ascii="Arial" w:hAnsi="Arial" w:cs="Arial"/>
                <w:sz w:val="20"/>
                <w:szCs w:val="20"/>
              </w:rPr>
            </w:pPr>
          </w:p>
        </w:tc>
      </w:tr>
      <w:tr w:rsidR="00F5015F" w:rsidRPr="00584D58">
        <w:trPr>
          <w:trHeight w:val="680"/>
        </w:trPr>
        <w:tc>
          <w:tcPr>
            <w:tcW w:w="1420"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t>006c</w:t>
            </w:r>
          </w:p>
        </w:tc>
        <w:tc>
          <w:tcPr>
            <w:tcW w:w="7653" w:type="dxa"/>
          </w:tcPr>
          <w:p w:rsidR="00F5015F" w:rsidRDefault="00F5015F" w:rsidP="00743511">
            <w:pPr>
              <w:rPr>
                <w:rFonts w:ascii="Arial" w:hAnsi="Arial" w:cs="Arial"/>
                <w:color w:val="auto"/>
                <w:sz w:val="20"/>
                <w:szCs w:val="20"/>
              </w:rPr>
            </w:pPr>
            <w:r>
              <w:rPr>
                <w:rFonts w:ascii="Arial" w:hAnsi="Arial" w:cs="Arial"/>
                <w:b/>
                <w:bCs/>
                <w:color w:val="auto"/>
                <w:sz w:val="20"/>
                <w:szCs w:val="20"/>
              </w:rPr>
              <w:t>Governance/clerking matters – appropriately recording governor visits to the school</w:t>
            </w:r>
          </w:p>
          <w:p w:rsidR="00F5015F" w:rsidRDefault="00F5015F" w:rsidP="00743511">
            <w:pPr>
              <w:rPr>
                <w:rFonts w:ascii="Arial" w:hAnsi="Arial" w:cs="Arial"/>
                <w:color w:val="auto"/>
                <w:sz w:val="20"/>
                <w:szCs w:val="20"/>
              </w:rPr>
            </w:pPr>
          </w:p>
          <w:p w:rsidR="00F5015F" w:rsidRPr="003901E9" w:rsidRDefault="00F5015F" w:rsidP="00743511">
            <w:pPr>
              <w:rPr>
                <w:rFonts w:ascii="Arial" w:hAnsi="Arial" w:cs="Arial"/>
                <w:color w:val="auto"/>
                <w:sz w:val="20"/>
                <w:szCs w:val="20"/>
              </w:rPr>
            </w:pPr>
            <w:r>
              <w:rPr>
                <w:rFonts w:ascii="Arial" w:hAnsi="Arial" w:cs="Arial"/>
                <w:color w:val="auto"/>
                <w:sz w:val="20"/>
                <w:szCs w:val="20"/>
              </w:rPr>
              <w:t>The Chair and Clerk will ensure appropriate processes are put in place.</w:t>
            </w:r>
          </w:p>
        </w:tc>
        <w:tc>
          <w:tcPr>
            <w:tcW w:w="1149" w:type="dxa"/>
          </w:tcPr>
          <w:p w:rsidR="00F5015F" w:rsidRDefault="00F5015F" w:rsidP="00274D01">
            <w:pPr>
              <w:rPr>
                <w:rFonts w:ascii="Arial" w:hAnsi="Arial" w:cs="Arial"/>
                <w:sz w:val="20"/>
                <w:szCs w:val="20"/>
              </w:rPr>
            </w:pPr>
          </w:p>
        </w:tc>
      </w:tr>
      <w:tr w:rsidR="00F5015F" w:rsidRPr="00584D58">
        <w:trPr>
          <w:trHeight w:val="680"/>
        </w:trPr>
        <w:tc>
          <w:tcPr>
            <w:tcW w:w="1420"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t>006d</w:t>
            </w:r>
          </w:p>
        </w:tc>
        <w:tc>
          <w:tcPr>
            <w:tcW w:w="7653" w:type="dxa"/>
          </w:tcPr>
          <w:p w:rsidR="00F5015F" w:rsidRDefault="00F5015F" w:rsidP="00743511">
            <w:pPr>
              <w:rPr>
                <w:rFonts w:ascii="Arial" w:hAnsi="Arial" w:cs="Arial"/>
                <w:color w:val="auto"/>
                <w:sz w:val="20"/>
                <w:szCs w:val="20"/>
              </w:rPr>
            </w:pPr>
            <w:r>
              <w:rPr>
                <w:rFonts w:ascii="Arial" w:hAnsi="Arial" w:cs="Arial"/>
                <w:b/>
                <w:bCs/>
                <w:color w:val="auto"/>
                <w:sz w:val="20"/>
                <w:szCs w:val="20"/>
              </w:rPr>
              <w:t xml:space="preserve">Governance/clerking matters – </w:t>
            </w:r>
            <w:proofErr w:type="spellStart"/>
            <w:r>
              <w:rPr>
                <w:rFonts w:ascii="Arial" w:hAnsi="Arial" w:cs="Arial"/>
                <w:b/>
                <w:bCs/>
                <w:color w:val="auto"/>
                <w:sz w:val="20"/>
                <w:szCs w:val="20"/>
              </w:rPr>
              <w:t>Headteacher’s</w:t>
            </w:r>
            <w:proofErr w:type="spellEnd"/>
            <w:r>
              <w:rPr>
                <w:rFonts w:ascii="Arial" w:hAnsi="Arial" w:cs="Arial"/>
                <w:b/>
                <w:bCs/>
                <w:color w:val="auto"/>
                <w:sz w:val="20"/>
                <w:szCs w:val="20"/>
              </w:rPr>
              <w:t xml:space="preserve"> PMR update</w:t>
            </w:r>
          </w:p>
          <w:p w:rsidR="00F5015F" w:rsidRDefault="00F5015F" w:rsidP="00743511">
            <w:pPr>
              <w:rPr>
                <w:rFonts w:ascii="Arial" w:hAnsi="Arial" w:cs="Arial"/>
                <w:color w:val="auto"/>
                <w:sz w:val="20"/>
                <w:szCs w:val="20"/>
              </w:rPr>
            </w:pPr>
          </w:p>
          <w:p w:rsidR="00F5015F" w:rsidRPr="003901E9" w:rsidRDefault="00F5015F" w:rsidP="00743511">
            <w:pPr>
              <w:rPr>
                <w:rFonts w:ascii="Arial" w:hAnsi="Arial" w:cs="Arial"/>
                <w:color w:val="auto"/>
                <w:sz w:val="20"/>
                <w:szCs w:val="20"/>
              </w:rPr>
            </w:pPr>
            <w:r>
              <w:rPr>
                <w:rFonts w:ascii="Arial" w:hAnsi="Arial" w:cs="Arial"/>
                <w:color w:val="auto"/>
                <w:sz w:val="20"/>
                <w:szCs w:val="20"/>
              </w:rPr>
              <w:t>The Pay committee confirmed that this had taken place, had been positive, and no risks or issues had arisen out of the process.</w:t>
            </w:r>
          </w:p>
        </w:tc>
        <w:tc>
          <w:tcPr>
            <w:tcW w:w="1149" w:type="dxa"/>
          </w:tcPr>
          <w:p w:rsidR="00F5015F" w:rsidRDefault="00F5015F" w:rsidP="00274D01">
            <w:pPr>
              <w:rPr>
                <w:rFonts w:ascii="Arial" w:hAnsi="Arial" w:cs="Arial"/>
                <w:sz w:val="20"/>
                <w:szCs w:val="20"/>
              </w:rPr>
            </w:pPr>
          </w:p>
        </w:tc>
      </w:tr>
      <w:tr w:rsidR="00F5015F" w:rsidRPr="00584D58">
        <w:trPr>
          <w:trHeight w:val="680"/>
        </w:trPr>
        <w:tc>
          <w:tcPr>
            <w:tcW w:w="1420" w:type="dxa"/>
          </w:tcPr>
          <w:p w:rsidR="00F5015F" w:rsidRPr="003901E9" w:rsidRDefault="00F5015F" w:rsidP="00274D01">
            <w:pPr>
              <w:rPr>
                <w:rFonts w:ascii="Arial" w:hAnsi="Arial" w:cs="Arial"/>
                <w:b/>
                <w:bCs/>
                <w:color w:val="auto"/>
                <w:sz w:val="20"/>
                <w:szCs w:val="20"/>
              </w:rPr>
            </w:pPr>
            <w:r>
              <w:rPr>
                <w:rFonts w:ascii="Arial" w:hAnsi="Arial" w:cs="Arial"/>
                <w:b/>
                <w:bCs/>
                <w:color w:val="auto"/>
                <w:sz w:val="20"/>
                <w:szCs w:val="20"/>
              </w:rPr>
              <w:t>007a</w:t>
            </w:r>
          </w:p>
        </w:tc>
        <w:tc>
          <w:tcPr>
            <w:tcW w:w="7653" w:type="dxa"/>
          </w:tcPr>
          <w:p w:rsidR="00F5015F" w:rsidRDefault="00F5015F" w:rsidP="00743511">
            <w:pPr>
              <w:rPr>
                <w:rFonts w:ascii="Arial" w:hAnsi="Arial" w:cs="Arial"/>
                <w:color w:val="auto"/>
                <w:sz w:val="20"/>
                <w:szCs w:val="20"/>
              </w:rPr>
            </w:pPr>
            <w:r>
              <w:rPr>
                <w:rFonts w:ascii="Arial" w:hAnsi="Arial" w:cs="Arial"/>
                <w:b/>
                <w:bCs/>
                <w:color w:val="auto"/>
                <w:sz w:val="20"/>
                <w:szCs w:val="20"/>
              </w:rPr>
              <w:t>Policies</w:t>
            </w:r>
          </w:p>
          <w:p w:rsidR="00F5015F" w:rsidRDefault="00F5015F" w:rsidP="00743511">
            <w:pPr>
              <w:rPr>
                <w:rFonts w:ascii="Arial" w:hAnsi="Arial" w:cs="Arial"/>
                <w:color w:val="auto"/>
                <w:sz w:val="20"/>
                <w:szCs w:val="20"/>
              </w:rPr>
            </w:pPr>
            <w:r>
              <w:rPr>
                <w:rFonts w:ascii="Arial" w:hAnsi="Arial" w:cs="Arial"/>
                <w:color w:val="auto"/>
                <w:sz w:val="20"/>
                <w:szCs w:val="20"/>
              </w:rPr>
              <w:t>The following policies were approved by the Governing Board:</w:t>
            </w:r>
          </w:p>
          <w:p w:rsidR="00F5015F" w:rsidRDefault="00F5015F" w:rsidP="00743511">
            <w:pPr>
              <w:rPr>
                <w:rFonts w:ascii="Arial" w:hAnsi="Arial" w:cs="Arial"/>
                <w:color w:val="auto"/>
                <w:sz w:val="20"/>
                <w:szCs w:val="20"/>
              </w:rPr>
            </w:pPr>
            <w:r>
              <w:rPr>
                <w:rFonts w:ascii="Arial" w:hAnsi="Arial" w:cs="Arial"/>
                <w:color w:val="auto"/>
                <w:sz w:val="20"/>
                <w:szCs w:val="20"/>
              </w:rPr>
              <w:t>Admissions</w:t>
            </w:r>
          </w:p>
          <w:p w:rsidR="00F5015F" w:rsidRDefault="00F5015F" w:rsidP="00743511">
            <w:pPr>
              <w:rPr>
                <w:rFonts w:ascii="Arial" w:hAnsi="Arial" w:cs="Arial"/>
                <w:color w:val="auto"/>
                <w:sz w:val="20"/>
                <w:szCs w:val="20"/>
              </w:rPr>
            </w:pPr>
            <w:r>
              <w:rPr>
                <w:rFonts w:ascii="Arial" w:hAnsi="Arial" w:cs="Arial"/>
                <w:color w:val="auto"/>
                <w:sz w:val="20"/>
                <w:szCs w:val="20"/>
              </w:rPr>
              <w:t>Safeguarding</w:t>
            </w:r>
          </w:p>
          <w:p w:rsidR="00F5015F" w:rsidRDefault="00F5015F" w:rsidP="00743511">
            <w:pPr>
              <w:rPr>
                <w:rFonts w:ascii="Arial" w:hAnsi="Arial" w:cs="Arial"/>
                <w:color w:val="auto"/>
                <w:sz w:val="20"/>
                <w:szCs w:val="20"/>
              </w:rPr>
            </w:pPr>
            <w:r>
              <w:rPr>
                <w:rFonts w:ascii="Arial" w:hAnsi="Arial" w:cs="Arial"/>
                <w:color w:val="auto"/>
                <w:sz w:val="20"/>
                <w:szCs w:val="20"/>
              </w:rPr>
              <w:t>Child protection (including the statement of procedures for dealing with allegations of abuse against staff)</w:t>
            </w:r>
          </w:p>
          <w:p w:rsidR="00F5015F" w:rsidRDefault="00F5015F" w:rsidP="00743511">
            <w:pPr>
              <w:rPr>
                <w:rFonts w:ascii="Arial" w:hAnsi="Arial" w:cs="Arial"/>
                <w:color w:val="auto"/>
                <w:sz w:val="20"/>
                <w:szCs w:val="20"/>
              </w:rPr>
            </w:pPr>
          </w:p>
          <w:p w:rsidR="00F5015F" w:rsidRPr="003901E9" w:rsidRDefault="00F5015F" w:rsidP="00743511">
            <w:pPr>
              <w:rPr>
                <w:rFonts w:ascii="Arial" w:hAnsi="Arial" w:cs="Arial"/>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confirmed that the equality policy was up to date and published.</w:t>
            </w:r>
          </w:p>
        </w:tc>
        <w:tc>
          <w:tcPr>
            <w:tcW w:w="1149" w:type="dxa"/>
          </w:tcPr>
          <w:p w:rsidR="00F5015F" w:rsidRDefault="00F5015F" w:rsidP="00274D01">
            <w:pPr>
              <w:rPr>
                <w:rFonts w:ascii="Arial" w:hAnsi="Arial" w:cs="Arial"/>
                <w:sz w:val="20"/>
                <w:szCs w:val="20"/>
              </w:rPr>
            </w:pPr>
          </w:p>
        </w:tc>
      </w:tr>
      <w:tr w:rsidR="00F5015F" w:rsidRPr="00584D58">
        <w:trPr>
          <w:trHeight w:val="680"/>
        </w:trPr>
        <w:tc>
          <w:tcPr>
            <w:tcW w:w="1420" w:type="dxa"/>
          </w:tcPr>
          <w:p w:rsidR="00F5015F" w:rsidRDefault="00F5015F" w:rsidP="00274D01">
            <w:pPr>
              <w:rPr>
                <w:rFonts w:ascii="Arial" w:hAnsi="Arial" w:cs="Arial"/>
                <w:b/>
                <w:bCs/>
                <w:color w:val="auto"/>
                <w:sz w:val="20"/>
                <w:szCs w:val="20"/>
              </w:rPr>
            </w:pPr>
            <w:r>
              <w:rPr>
                <w:rFonts w:ascii="Arial" w:hAnsi="Arial" w:cs="Arial"/>
                <w:b/>
                <w:bCs/>
                <w:color w:val="auto"/>
                <w:sz w:val="20"/>
                <w:szCs w:val="20"/>
              </w:rPr>
              <w:t>AOB</w:t>
            </w:r>
          </w:p>
        </w:tc>
        <w:tc>
          <w:tcPr>
            <w:tcW w:w="7653" w:type="dxa"/>
          </w:tcPr>
          <w:p w:rsidR="00F5015F" w:rsidRDefault="00F5015F" w:rsidP="00743511">
            <w:pPr>
              <w:rPr>
                <w:rFonts w:ascii="Arial" w:hAnsi="Arial" w:cs="Arial"/>
                <w:color w:val="auto"/>
                <w:sz w:val="20"/>
                <w:szCs w:val="20"/>
              </w:rPr>
            </w:pPr>
            <w:r>
              <w:rPr>
                <w:rFonts w:ascii="Arial" w:hAnsi="Arial" w:cs="Arial"/>
                <w:b/>
                <w:bCs/>
                <w:color w:val="auto"/>
                <w:sz w:val="20"/>
                <w:szCs w:val="20"/>
              </w:rPr>
              <w:t>SLAs</w:t>
            </w:r>
          </w:p>
          <w:p w:rsidR="00F5015F" w:rsidRDefault="00F5015F" w:rsidP="00743511">
            <w:pPr>
              <w:rPr>
                <w:rFonts w:ascii="Arial" w:hAnsi="Arial" w:cs="Arial"/>
                <w:color w:val="auto"/>
                <w:sz w:val="20"/>
                <w:szCs w:val="20"/>
              </w:rPr>
            </w:pPr>
          </w:p>
          <w:p w:rsidR="00F5015F" w:rsidRPr="009D4771" w:rsidRDefault="00F5015F" w:rsidP="00743511">
            <w:pPr>
              <w:rPr>
                <w:rFonts w:ascii="Arial" w:hAnsi="Arial" w:cs="Arial"/>
                <w:b/>
                <w:bCs/>
                <w:color w:val="auto"/>
                <w:sz w:val="20"/>
                <w:szCs w:val="20"/>
              </w:rPr>
            </w:pPr>
            <w:r>
              <w:rPr>
                <w:rFonts w:ascii="Arial" w:hAnsi="Arial" w:cs="Arial"/>
                <w:color w:val="auto"/>
                <w:sz w:val="20"/>
                <w:szCs w:val="20"/>
              </w:rPr>
              <w:t xml:space="preserve">The </w:t>
            </w:r>
            <w:proofErr w:type="spellStart"/>
            <w:r>
              <w:rPr>
                <w:rFonts w:ascii="Arial" w:hAnsi="Arial" w:cs="Arial"/>
                <w:color w:val="auto"/>
                <w:sz w:val="20"/>
                <w:szCs w:val="20"/>
              </w:rPr>
              <w:t>Headteacher</w:t>
            </w:r>
            <w:proofErr w:type="spellEnd"/>
            <w:r>
              <w:rPr>
                <w:rFonts w:ascii="Arial" w:hAnsi="Arial" w:cs="Arial"/>
                <w:color w:val="auto"/>
                <w:sz w:val="20"/>
                <w:szCs w:val="20"/>
              </w:rPr>
              <w:t xml:space="preserve"> shared a document detailing the proposed SLA’s between the school and the Local Authority. He explained that they were exactly the same as last year, with the exception of buying into Finance Services. It is the school’s view that this has not proved value for money this year. </w:t>
            </w:r>
            <w:r>
              <w:rPr>
                <w:rFonts w:ascii="Arial" w:hAnsi="Arial" w:cs="Arial"/>
                <w:b/>
                <w:bCs/>
                <w:color w:val="auto"/>
                <w:sz w:val="20"/>
                <w:szCs w:val="20"/>
              </w:rPr>
              <w:t xml:space="preserve">There was discussion led by governors on the finance working party who explained that the SLA’s looked reasonable, and that opting out of the finance SLA was sensible. Governors agreed with the SLA’s as proposed by the </w:t>
            </w:r>
            <w:proofErr w:type="spellStart"/>
            <w:r>
              <w:rPr>
                <w:rFonts w:ascii="Arial" w:hAnsi="Arial" w:cs="Arial"/>
                <w:b/>
                <w:bCs/>
                <w:color w:val="auto"/>
                <w:sz w:val="20"/>
                <w:szCs w:val="20"/>
              </w:rPr>
              <w:t>Headteacher</w:t>
            </w:r>
            <w:proofErr w:type="spellEnd"/>
            <w:r>
              <w:rPr>
                <w:rFonts w:ascii="Arial" w:hAnsi="Arial" w:cs="Arial"/>
                <w:b/>
                <w:bCs/>
                <w:color w:val="auto"/>
                <w:sz w:val="20"/>
                <w:szCs w:val="20"/>
              </w:rPr>
              <w:t>.</w:t>
            </w:r>
          </w:p>
          <w:p w:rsidR="00F5015F" w:rsidRDefault="00F5015F" w:rsidP="00743511">
            <w:pPr>
              <w:rPr>
                <w:rFonts w:ascii="Arial" w:hAnsi="Arial" w:cs="Arial"/>
                <w:color w:val="auto"/>
                <w:sz w:val="20"/>
                <w:szCs w:val="20"/>
              </w:rPr>
            </w:pPr>
          </w:p>
          <w:p w:rsidR="00F5015F" w:rsidRPr="009D4771" w:rsidRDefault="00F5015F" w:rsidP="00743511">
            <w:pPr>
              <w:rPr>
                <w:rFonts w:ascii="Arial" w:hAnsi="Arial" w:cs="Arial"/>
                <w:color w:val="auto"/>
                <w:sz w:val="20"/>
                <w:szCs w:val="20"/>
              </w:rPr>
            </w:pPr>
            <w:r>
              <w:rPr>
                <w:rFonts w:ascii="Arial" w:hAnsi="Arial" w:cs="Arial"/>
                <w:color w:val="auto"/>
                <w:sz w:val="20"/>
                <w:szCs w:val="20"/>
              </w:rPr>
              <w:t>The meeting closed at 1845</w:t>
            </w:r>
          </w:p>
        </w:tc>
        <w:tc>
          <w:tcPr>
            <w:tcW w:w="1149" w:type="dxa"/>
          </w:tcPr>
          <w:p w:rsidR="00F5015F" w:rsidRDefault="00F5015F" w:rsidP="00274D01">
            <w:pPr>
              <w:rPr>
                <w:rFonts w:ascii="Arial" w:hAnsi="Arial" w:cs="Arial"/>
                <w:sz w:val="20"/>
                <w:szCs w:val="20"/>
              </w:rPr>
            </w:pPr>
          </w:p>
        </w:tc>
      </w:tr>
    </w:tbl>
    <w:p w:rsidR="00F5015F" w:rsidRPr="00584D58" w:rsidRDefault="00F5015F">
      <w:pPr>
        <w:rPr>
          <w:color w:val="FF0000"/>
        </w:rPr>
      </w:pPr>
    </w:p>
    <w:sectPr w:rsidR="00F5015F" w:rsidRPr="00584D58" w:rsidSect="00A12F17">
      <w:headerReference w:type="default" r:id="rId7"/>
      <w:footerReference w:type="default" r:id="rId8"/>
      <w:pgSz w:w="11906" w:h="16838"/>
      <w:pgMar w:top="357" w:right="1411" w:bottom="720" w:left="5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5F" w:rsidRDefault="00F5015F">
      <w:r>
        <w:separator/>
      </w:r>
    </w:p>
  </w:endnote>
  <w:endnote w:type="continuationSeparator" w:id="0">
    <w:p w:rsidR="00F5015F" w:rsidRDefault="00F5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be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5F" w:rsidRDefault="00F5015F">
    <w:pPr>
      <w:pStyle w:val="Normal1"/>
      <w:tabs>
        <w:tab w:val="center" w:pos="4153"/>
        <w:tab w:val="right" w:pos="8306"/>
      </w:tabs>
      <w:jc w:val="center"/>
    </w:pPr>
    <w:r>
      <w:rPr>
        <w:rFonts w:ascii="Arial" w:hAnsi="Arial" w:cs="Arial"/>
        <w:color w:val="808080"/>
        <w:sz w:val="12"/>
        <w:szCs w:val="12"/>
      </w:rPr>
      <w:t xml:space="preserve">Page </w:t>
    </w:r>
    <w:r w:rsidR="00D636EA">
      <w:fldChar w:fldCharType="begin"/>
    </w:r>
    <w:r w:rsidR="00D636EA">
      <w:instrText>PAGE</w:instrText>
    </w:r>
    <w:r w:rsidR="00D636EA">
      <w:fldChar w:fldCharType="separate"/>
    </w:r>
    <w:r w:rsidR="00D636EA">
      <w:rPr>
        <w:noProof/>
      </w:rPr>
      <w:t>1</w:t>
    </w:r>
    <w:r w:rsidR="00D636EA">
      <w:rPr>
        <w:noProof/>
      </w:rPr>
      <w:fldChar w:fldCharType="end"/>
    </w:r>
    <w:r>
      <w:rPr>
        <w:rFonts w:ascii="Arial" w:hAnsi="Arial" w:cs="Arial"/>
        <w:color w:val="808080"/>
        <w:sz w:val="12"/>
        <w:szCs w:val="12"/>
      </w:rPr>
      <w:t xml:space="preserve"> of </w:t>
    </w:r>
    <w:r w:rsidR="00D636EA">
      <w:fldChar w:fldCharType="begin"/>
    </w:r>
    <w:r w:rsidR="00D636EA">
      <w:instrText>NUMPAGES</w:instrText>
    </w:r>
    <w:r w:rsidR="00D636EA">
      <w:fldChar w:fldCharType="separate"/>
    </w:r>
    <w:r w:rsidR="00D636EA">
      <w:rPr>
        <w:noProof/>
      </w:rPr>
      <w:t>8</w:t>
    </w:r>
    <w:r w:rsidR="00D636EA">
      <w:rPr>
        <w:noProof/>
      </w:rPr>
      <w:fldChar w:fldCharType="end"/>
    </w:r>
  </w:p>
  <w:p w:rsidR="00F5015F" w:rsidRDefault="00F5015F">
    <w:pPr>
      <w:pStyle w:val="Normal1"/>
      <w:tabs>
        <w:tab w:val="center" w:pos="4153"/>
        <w:tab w:val="right" w:pos="8306"/>
      </w:tabs>
      <w:spacing w:after="597"/>
      <w:jc w:val="right"/>
    </w:pPr>
    <w:r>
      <w:rPr>
        <w:rFonts w:ascii="Abel" w:hAnsi="Abel" w:cs="Abel"/>
        <w:sz w:val="18"/>
        <w:szCs w:val="18"/>
      </w:rPr>
      <w:t>Chair’s signature: 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5F" w:rsidRDefault="00F5015F">
      <w:r>
        <w:separator/>
      </w:r>
    </w:p>
  </w:footnote>
  <w:footnote w:type="continuationSeparator" w:id="0">
    <w:p w:rsidR="00F5015F" w:rsidRDefault="00F5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5F" w:rsidRDefault="00DB3866">
    <w:pPr>
      <w:pStyle w:val="Normal1"/>
      <w:tabs>
        <w:tab w:val="center" w:pos="4153"/>
        <w:tab w:val="right" w:pos="8306"/>
      </w:tabs>
      <w:spacing w:before="708"/>
    </w:pPr>
    <w:r>
      <w:rPr>
        <w:noProof/>
      </w:rPr>
      <w:drawing>
        <wp:anchor distT="0" distB="0" distL="114300" distR="114300" simplePos="0" relativeHeight="251660288" behindDoc="0" locked="0" layoutInCell="0" allowOverlap="1">
          <wp:simplePos x="0" y="0"/>
          <wp:positionH relativeFrom="margin">
            <wp:posOffset>5718810</wp:posOffset>
          </wp:positionH>
          <wp:positionV relativeFrom="paragraph">
            <wp:posOffset>-259715</wp:posOffset>
          </wp:positionV>
          <wp:extent cx="1085215" cy="1173480"/>
          <wp:effectExtent l="0" t="0" r="0" b="0"/>
          <wp:wrapSquare wrapText="bothSides"/>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1173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FB2"/>
    <w:multiLevelType w:val="hybridMultilevel"/>
    <w:tmpl w:val="3EF6B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FDE6282"/>
    <w:multiLevelType w:val="hybridMultilevel"/>
    <w:tmpl w:val="E67A924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17D903D1"/>
    <w:multiLevelType w:val="hybridMultilevel"/>
    <w:tmpl w:val="44C0079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15:restartNumberingAfterBreak="0">
    <w:nsid w:val="1FBB73E0"/>
    <w:multiLevelType w:val="hybridMultilevel"/>
    <w:tmpl w:val="379A6F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8922352"/>
    <w:multiLevelType w:val="hybridMultilevel"/>
    <w:tmpl w:val="8D1E43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AFB1D92"/>
    <w:multiLevelType w:val="hybridMultilevel"/>
    <w:tmpl w:val="4D9019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F9A6DDF"/>
    <w:multiLevelType w:val="hybridMultilevel"/>
    <w:tmpl w:val="BBE868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31A41F46"/>
    <w:multiLevelType w:val="hybridMultilevel"/>
    <w:tmpl w:val="E0A49A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7933D08"/>
    <w:multiLevelType w:val="hybridMultilevel"/>
    <w:tmpl w:val="427866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A0F1CF8"/>
    <w:multiLevelType w:val="hybridMultilevel"/>
    <w:tmpl w:val="003C4A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46CD6CBD"/>
    <w:multiLevelType w:val="hybridMultilevel"/>
    <w:tmpl w:val="9D1E15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60920AD1"/>
    <w:multiLevelType w:val="hybridMultilevel"/>
    <w:tmpl w:val="64DA68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4956A8C"/>
    <w:multiLevelType w:val="hybridMultilevel"/>
    <w:tmpl w:val="BABC73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6607709D"/>
    <w:multiLevelType w:val="hybridMultilevel"/>
    <w:tmpl w:val="99722F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13"/>
  </w:num>
  <w:num w:numId="3">
    <w:abstractNumId w:val="4"/>
  </w:num>
  <w:num w:numId="4">
    <w:abstractNumId w:val="9"/>
  </w:num>
  <w:num w:numId="5">
    <w:abstractNumId w:val="1"/>
  </w:num>
  <w:num w:numId="6">
    <w:abstractNumId w:val="5"/>
  </w:num>
  <w:num w:numId="7">
    <w:abstractNumId w:val="3"/>
  </w:num>
  <w:num w:numId="8">
    <w:abstractNumId w:val="11"/>
  </w:num>
  <w:num w:numId="9">
    <w:abstractNumId w:val="2"/>
  </w:num>
  <w:num w:numId="10">
    <w:abstractNumId w:val="0"/>
  </w:num>
  <w:num w:numId="11">
    <w:abstractNumId w:val="7"/>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17"/>
    <w:rsid w:val="00006FD9"/>
    <w:rsid w:val="0000703B"/>
    <w:rsid w:val="00015461"/>
    <w:rsid w:val="00015F58"/>
    <w:rsid w:val="00022DD6"/>
    <w:rsid w:val="00025F4C"/>
    <w:rsid w:val="00041373"/>
    <w:rsid w:val="000431A4"/>
    <w:rsid w:val="00053B4C"/>
    <w:rsid w:val="00060266"/>
    <w:rsid w:val="00070B50"/>
    <w:rsid w:val="00085440"/>
    <w:rsid w:val="000977D3"/>
    <w:rsid w:val="000A2113"/>
    <w:rsid w:val="000B40AE"/>
    <w:rsid w:val="000C0A99"/>
    <w:rsid w:val="000D7257"/>
    <w:rsid w:val="000E7EE4"/>
    <w:rsid w:val="000F2075"/>
    <w:rsid w:val="000F3175"/>
    <w:rsid w:val="00100DD5"/>
    <w:rsid w:val="0011035E"/>
    <w:rsid w:val="00115B26"/>
    <w:rsid w:val="001374F3"/>
    <w:rsid w:val="001446BC"/>
    <w:rsid w:val="00154373"/>
    <w:rsid w:val="00157736"/>
    <w:rsid w:val="00165154"/>
    <w:rsid w:val="001715CD"/>
    <w:rsid w:val="00173533"/>
    <w:rsid w:val="001748D2"/>
    <w:rsid w:val="00194B70"/>
    <w:rsid w:val="00195152"/>
    <w:rsid w:val="001A31D5"/>
    <w:rsid w:val="001A4888"/>
    <w:rsid w:val="001B3820"/>
    <w:rsid w:val="001B76EB"/>
    <w:rsid w:val="001C0969"/>
    <w:rsid w:val="001D4A2B"/>
    <w:rsid w:val="001E0541"/>
    <w:rsid w:val="001E7493"/>
    <w:rsid w:val="002202DA"/>
    <w:rsid w:val="002239CE"/>
    <w:rsid w:val="0023641C"/>
    <w:rsid w:val="002423E6"/>
    <w:rsid w:val="00244A3F"/>
    <w:rsid w:val="00253C9F"/>
    <w:rsid w:val="00254B1C"/>
    <w:rsid w:val="0026128B"/>
    <w:rsid w:val="002613C0"/>
    <w:rsid w:val="00274D01"/>
    <w:rsid w:val="002C06B8"/>
    <w:rsid w:val="002C4333"/>
    <w:rsid w:val="002C6758"/>
    <w:rsid w:val="002D4A2D"/>
    <w:rsid w:val="002D585B"/>
    <w:rsid w:val="002D5CD2"/>
    <w:rsid w:val="002E68FB"/>
    <w:rsid w:val="002F564A"/>
    <w:rsid w:val="00312B93"/>
    <w:rsid w:val="00316036"/>
    <w:rsid w:val="00320EAB"/>
    <w:rsid w:val="00325798"/>
    <w:rsid w:val="00331C00"/>
    <w:rsid w:val="00335A04"/>
    <w:rsid w:val="00342055"/>
    <w:rsid w:val="00343647"/>
    <w:rsid w:val="0034511F"/>
    <w:rsid w:val="00350321"/>
    <w:rsid w:val="00351115"/>
    <w:rsid w:val="0036032D"/>
    <w:rsid w:val="003901E9"/>
    <w:rsid w:val="003A4C68"/>
    <w:rsid w:val="003B55E0"/>
    <w:rsid w:val="003C4DB1"/>
    <w:rsid w:val="003C6021"/>
    <w:rsid w:val="003D6D3B"/>
    <w:rsid w:val="004069B2"/>
    <w:rsid w:val="00410554"/>
    <w:rsid w:val="00417ED9"/>
    <w:rsid w:val="004201A3"/>
    <w:rsid w:val="004273FE"/>
    <w:rsid w:val="004433D7"/>
    <w:rsid w:val="00445CBB"/>
    <w:rsid w:val="004465EE"/>
    <w:rsid w:val="00447AE0"/>
    <w:rsid w:val="004532F4"/>
    <w:rsid w:val="00454F6A"/>
    <w:rsid w:val="0046206C"/>
    <w:rsid w:val="00480BDA"/>
    <w:rsid w:val="00491ABA"/>
    <w:rsid w:val="004A0ECD"/>
    <w:rsid w:val="004A3677"/>
    <w:rsid w:val="004A3751"/>
    <w:rsid w:val="004B33BD"/>
    <w:rsid w:val="004B3E34"/>
    <w:rsid w:val="004C41A7"/>
    <w:rsid w:val="004D2784"/>
    <w:rsid w:val="004D6DE5"/>
    <w:rsid w:val="004F021C"/>
    <w:rsid w:val="00504CE7"/>
    <w:rsid w:val="00516938"/>
    <w:rsid w:val="00536CB1"/>
    <w:rsid w:val="005429F7"/>
    <w:rsid w:val="0054336A"/>
    <w:rsid w:val="00550039"/>
    <w:rsid w:val="00564AB7"/>
    <w:rsid w:val="005734D5"/>
    <w:rsid w:val="00584D58"/>
    <w:rsid w:val="005B36D1"/>
    <w:rsid w:val="005B37EA"/>
    <w:rsid w:val="005B59FD"/>
    <w:rsid w:val="005B6E01"/>
    <w:rsid w:val="005B7C15"/>
    <w:rsid w:val="005C71CF"/>
    <w:rsid w:val="005D155E"/>
    <w:rsid w:val="005D67B7"/>
    <w:rsid w:val="005F25D7"/>
    <w:rsid w:val="0060353D"/>
    <w:rsid w:val="00605411"/>
    <w:rsid w:val="00613FD2"/>
    <w:rsid w:val="00615854"/>
    <w:rsid w:val="00622CA4"/>
    <w:rsid w:val="00633405"/>
    <w:rsid w:val="0063603F"/>
    <w:rsid w:val="0065295F"/>
    <w:rsid w:val="0065776B"/>
    <w:rsid w:val="00670346"/>
    <w:rsid w:val="00673603"/>
    <w:rsid w:val="00676F34"/>
    <w:rsid w:val="00686ADE"/>
    <w:rsid w:val="006928F2"/>
    <w:rsid w:val="006A5505"/>
    <w:rsid w:val="006A7628"/>
    <w:rsid w:val="006C1425"/>
    <w:rsid w:val="006E3CF6"/>
    <w:rsid w:val="006F1D69"/>
    <w:rsid w:val="0070391A"/>
    <w:rsid w:val="00717751"/>
    <w:rsid w:val="00731E72"/>
    <w:rsid w:val="00734B7D"/>
    <w:rsid w:val="00743154"/>
    <w:rsid w:val="00743511"/>
    <w:rsid w:val="00760C8F"/>
    <w:rsid w:val="00761542"/>
    <w:rsid w:val="00762566"/>
    <w:rsid w:val="00762FCC"/>
    <w:rsid w:val="00763E88"/>
    <w:rsid w:val="00765384"/>
    <w:rsid w:val="00787F5D"/>
    <w:rsid w:val="0079109F"/>
    <w:rsid w:val="00791959"/>
    <w:rsid w:val="007934DA"/>
    <w:rsid w:val="00795454"/>
    <w:rsid w:val="007A0967"/>
    <w:rsid w:val="007A16C7"/>
    <w:rsid w:val="007A2F75"/>
    <w:rsid w:val="007B0987"/>
    <w:rsid w:val="007C089F"/>
    <w:rsid w:val="007C3D17"/>
    <w:rsid w:val="007E24F9"/>
    <w:rsid w:val="007E3C8C"/>
    <w:rsid w:val="007E4455"/>
    <w:rsid w:val="007F6A15"/>
    <w:rsid w:val="008053DD"/>
    <w:rsid w:val="008220B9"/>
    <w:rsid w:val="0084576E"/>
    <w:rsid w:val="0088762C"/>
    <w:rsid w:val="008A6DFD"/>
    <w:rsid w:val="008D0F85"/>
    <w:rsid w:val="008D2450"/>
    <w:rsid w:val="008D33A8"/>
    <w:rsid w:val="008E407F"/>
    <w:rsid w:val="008F1B42"/>
    <w:rsid w:val="00916041"/>
    <w:rsid w:val="0093691E"/>
    <w:rsid w:val="009405B5"/>
    <w:rsid w:val="00955C4C"/>
    <w:rsid w:val="00962B16"/>
    <w:rsid w:val="00975F29"/>
    <w:rsid w:val="009839E1"/>
    <w:rsid w:val="00985E43"/>
    <w:rsid w:val="009C268A"/>
    <w:rsid w:val="009D2A1D"/>
    <w:rsid w:val="009D45A8"/>
    <w:rsid w:val="009D4771"/>
    <w:rsid w:val="009E42F7"/>
    <w:rsid w:val="009F372C"/>
    <w:rsid w:val="00A00A7A"/>
    <w:rsid w:val="00A12F17"/>
    <w:rsid w:val="00A36CBB"/>
    <w:rsid w:val="00A43AF2"/>
    <w:rsid w:val="00A52B2E"/>
    <w:rsid w:val="00A53F62"/>
    <w:rsid w:val="00A55AA4"/>
    <w:rsid w:val="00A57C20"/>
    <w:rsid w:val="00A61525"/>
    <w:rsid w:val="00A635AB"/>
    <w:rsid w:val="00A721C8"/>
    <w:rsid w:val="00A73188"/>
    <w:rsid w:val="00A75A7E"/>
    <w:rsid w:val="00A83E2A"/>
    <w:rsid w:val="00A842FF"/>
    <w:rsid w:val="00A93879"/>
    <w:rsid w:val="00A959E5"/>
    <w:rsid w:val="00AA271C"/>
    <w:rsid w:val="00AA2C06"/>
    <w:rsid w:val="00AA2EAD"/>
    <w:rsid w:val="00AA4ECE"/>
    <w:rsid w:val="00AB1402"/>
    <w:rsid w:val="00AB1DFE"/>
    <w:rsid w:val="00AD1A18"/>
    <w:rsid w:val="00AD6171"/>
    <w:rsid w:val="00AE60AB"/>
    <w:rsid w:val="00AE72A5"/>
    <w:rsid w:val="00AF4725"/>
    <w:rsid w:val="00B07801"/>
    <w:rsid w:val="00B201BC"/>
    <w:rsid w:val="00B3783B"/>
    <w:rsid w:val="00B41710"/>
    <w:rsid w:val="00B566E6"/>
    <w:rsid w:val="00B60ECC"/>
    <w:rsid w:val="00B6220D"/>
    <w:rsid w:val="00B75ECA"/>
    <w:rsid w:val="00B8086A"/>
    <w:rsid w:val="00B85B7E"/>
    <w:rsid w:val="00BA5650"/>
    <w:rsid w:val="00BB1D9B"/>
    <w:rsid w:val="00BE13AA"/>
    <w:rsid w:val="00BE5AC9"/>
    <w:rsid w:val="00BE5F5D"/>
    <w:rsid w:val="00C102E1"/>
    <w:rsid w:val="00C137B3"/>
    <w:rsid w:val="00C21B31"/>
    <w:rsid w:val="00C306F9"/>
    <w:rsid w:val="00C573E3"/>
    <w:rsid w:val="00C67652"/>
    <w:rsid w:val="00C81927"/>
    <w:rsid w:val="00CC0EF2"/>
    <w:rsid w:val="00CC2C23"/>
    <w:rsid w:val="00CC6213"/>
    <w:rsid w:val="00CE1E0C"/>
    <w:rsid w:val="00CE5110"/>
    <w:rsid w:val="00CF448B"/>
    <w:rsid w:val="00CF5D82"/>
    <w:rsid w:val="00D01E9B"/>
    <w:rsid w:val="00D02E78"/>
    <w:rsid w:val="00D27115"/>
    <w:rsid w:val="00D2731E"/>
    <w:rsid w:val="00D30F36"/>
    <w:rsid w:val="00D47B00"/>
    <w:rsid w:val="00D54C15"/>
    <w:rsid w:val="00D636EA"/>
    <w:rsid w:val="00D65C7B"/>
    <w:rsid w:val="00D73BE8"/>
    <w:rsid w:val="00D7567F"/>
    <w:rsid w:val="00D801F7"/>
    <w:rsid w:val="00D816A6"/>
    <w:rsid w:val="00D94FFC"/>
    <w:rsid w:val="00DA6DB6"/>
    <w:rsid w:val="00DB3866"/>
    <w:rsid w:val="00DC549D"/>
    <w:rsid w:val="00DD7CC6"/>
    <w:rsid w:val="00DE5AF8"/>
    <w:rsid w:val="00E06CEC"/>
    <w:rsid w:val="00E109F4"/>
    <w:rsid w:val="00E14C60"/>
    <w:rsid w:val="00E1688A"/>
    <w:rsid w:val="00E16E5D"/>
    <w:rsid w:val="00E4018C"/>
    <w:rsid w:val="00E424FB"/>
    <w:rsid w:val="00E46AAC"/>
    <w:rsid w:val="00E5051A"/>
    <w:rsid w:val="00E57FA9"/>
    <w:rsid w:val="00E72818"/>
    <w:rsid w:val="00E87CE5"/>
    <w:rsid w:val="00E969B7"/>
    <w:rsid w:val="00EA106C"/>
    <w:rsid w:val="00EA58EE"/>
    <w:rsid w:val="00EB4AFD"/>
    <w:rsid w:val="00EC3601"/>
    <w:rsid w:val="00EC725B"/>
    <w:rsid w:val="00EE51B8"/>
    <w:rsid w:val="00EE74AF"/>
    <w:rsid w:val="00EF1C75"/>
    <w:rsid w:val="00EF1DE1"/>
    <w:rsid w:val="00EF433C"/>
    <w:rsid w:val="00EF5AF3"/>
    <w:rsid w:val="00F06708"/>
    <w:rsid w:val="00F12B28"/>
    <w:rsid w:val="00F2157C"/>
    <w:rsid w:val="00F34654"/>
    <w:rsid w:val="00F45837"/>
    <w:rsid w:val="00F5015F"/>
    <w:rsid w:val="00F506C9"/>
    <w:rsid w:val="00F60BAE"/>
    <w:rsid w:val="00F70E8E"/>
    <w:rsid w:val="00F752E7"/>
    <w:rsid w:val="00F811D8"/>
    <w:rsid w:val="00F83304"/>
    <w:rsid w:val="00F90268"/>
    <w:rsid w:val="00F97F99"/>
    <w:rsid w:val="00FB769A"/>
    <w:rsid w:val="00FB7C68"/>
    <w:rsid w:val="00FD230B"/>
    <w:rsid w:val="00FF5B49"/>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70EF4B"/>
  <w15:docId w15:val="{55455AA1-E78D-4F66-AEF0-D0B1C629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11"/>
    <w:rPr>
      <w:rFonts w:ascii="Times New Roman" w:eastAsia="Times New Roman" w:hAnsi="Times New Roman"/>
      <w:color w:val="000000"/>
      <w:sz w:val="24"/>
      <w:szCs w:val="24"/>
      <w:lang w:val="en-GB" w:eastAsia="en-GB"/>
    </w:rPr>
  </w:style>
  <w:style w:type="paragraph" w:styleId="Heading1">
    <w:name w:val="heading 1"/>
    <w:basedOn w:val="Normal"/>
    <w:next w:val="Normal"/>
    <w:link w:val="Heading1Char"/>
    <w:uiPriority w:val="99"/>
    <w:qFormat/>
    <w:rsid w:val="00B75ECA"/>
    <w:pPr>
      <w:keepNext/>
      <w:keepLines/>
      <w:spacing w:before="240"/>
      <w:outlineLvl w:val="0"/>
    </w:pPr>
    <w:rPr>
      <w:rFonts w:ascii="Calibri Light" w:hAnsi="Calibri Light" w:cs="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5ECA"/>
    <w:rPr>
      <w:rFonts w:ascii="Calibri Light" w:hAnsi="Calibri Light" w:cs="Calibri Light"/>
      <w:color w:val="2E74B5"/>
      <w:sz w:val="32"/>
      <w:szCs w:val="32"/>
      <w:lang w:eastAsia="en-GB"/>
    </w:rPr>
  </w:style>
  <w:style w:type="paragraph" w:customStyle="1" w:styleId="Normal1">
    <w:name w:val="Normal1"/>
    <w:uiPriority w:val="99"/>
    <w:rsid w:val="00A12F17"/>
    <w:rPr>
      <w:rFonts w:ascii="Times New Roman" w:eastAsia="Times New Roman" w:hAnsi="Times New Roman"/>
      <w:color w:val="000000"/>
      <w:sz w:val="24"/>
      <w:szCs w:val="24"/>
      <w:lang w:val="en-GB" w:eastAsia="en-GB"/>
    </w:rPr>
  </w:style>
  <w:style w:type="paragraph" w:styleId="ListParagraph">
    <w:name w:val="List Paragraph"/>
    <w:basedOn w:val="Normal"/>
    <w:uiPriority w:val="99"/>
    <w:qFormat/>
    <w:rsid w:val="00A12F17"/>
    <w:pPr>
      <w:ind w:left="720"/>
    </w:pPr>
  </w:style>
  <w:style w:type="paragraph" w:styleId="BalloonText">
    <w:name w:val="Balloon Text"/>
    <w:basedOn w:val="Normal"/>
    <w:link w:val="BalloonTextChar"/>
    <w:uiPriority w:val="99"/>
    <w:semiHidden/>
    <w:rsid w:val="005C7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CF"/>
    <w:rPr>
      <w:rFonts w:ascii="Segoe UI" w:hAnsi="Segoe UI" w:cs="Segoe UI"/>
      <w:color w:val="000000"/>
      <w:sz w:val="18"/>
      <w:szCs w:val="18"/>
      <w:lang w:eastAsia="en-GB"/>
    </w:rPr>
  </w:style>
  <w:style w:type="paragraph" w:styleId="Header">
    <w:name w:val="header"/>
    <w:basedOn w:val="Normal"/>
    <w:link w:val="HeaderChar"/>
    <w:uiPriority w:val="99"/>
    <w:rsid w:val="00670346"/>
    <w:pPr>
      <w:tabs>
        <w:tab w:val="center" w:pos="4513"/>
        <w:tab w:val="right" w:pos="9026"/>
      </w:tabs>
    </w:pPr>
  </w:style>
  <w:style w:type="character" w:customStyle="1" w:styleId="HeaderChar">
    <w:name w:val="Header Char"/>
    <w:basedOn w:val="DefaultParagraphFont"/>
    <w:link w:val="Header"/>
    <w:uiPriority w:val="99"/>
    <w:rsid w:val="00670346"/>
    <w:rPr>
      <w:rFonts w:ascii="Times New Roman" w:hAnsi="Times New Roman" w:cs="Times New Roman"/>
      <w:color w:val="000000"/>
      <w:sz w:val="24"/>
      <w:szCs w:val="24"/>
      <w:lang w:eastAsia="en-GB"/>
    </w:rPr>
  </w:style>
  <w:style w:type="paragraph" w:styleId="Footer">
    <w:name w:val="footer"/>
    <w:basedOn w:val="Normal"/>
    <w:link w:val="FooterChar"/>
    <w:uiPriority w:val="99"/>
    <w:rsid w:val="00670346"/>
    <w:pPr>
      <w:tabs>
        <w:tab w:val="center" w:pos="4513"/>
        <w:tab w:val="right" w:pos="9026"/>
      </w:tabs>
    </w:pPr>
  </w:style>
  <w:style w:type="character" w:customStyle="1" w:styleId="FooterChar">
    <w:name w:val="Footer Char"/>
    <w:basedOn w:val="DefaultParagraphFont"/>
    <w:link w:val="Footer"/>
    <w:uiPriority w:val="99"/>
    <w:rsid w:val="00670346"/>
    <w:rPr>
      <w:rFonts w:ascii="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DRAFT MINUTES OF THE MEETING HELD AT</vt:lpstr>
    </vt:vector>
  </TitlesOfParts>
  <Company>Chamberlayne College</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HELD AT</dc:title>
  <dc:subject/>
  <dc:creator>Abby Shacklock</dc:creator>
  <cp:keywords/>
  <dc:description/>
  <cp:lastModifiedBy>Abby Shacklock</cp:lastModifiedBy>
  <cp:revision>3</cp:revision>
  <cp:lastPrinted>2017-12-21T12:49:00Z</cp:lastPrinted>
  <dcterms:created xsi:type="dcterms:W3CDTF">2018-03-22T11:48:00Z</dcterms:created>
  <dcterms:modified xsi:type="dcterms:W3CDTF">2018-03-22T11:48:00Z</dcterms:modified>
</cp:coreProperties>
</file>